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445627" w:rsidRPr="00AB52EB" w:rsidTr="00441CD8">
        <w:trPr>
          <w:trHeight w:val="1275"/>
        </w:trPr>
        <w:tc>
          <w:tcPr>
            <w:tcW w:w="4678" w:type="dxa"/>
          </w:tcPr>
          <w:p w:rsidR="00445627" w:rsidRPr="00AB52EB" w:rsidRDefault="00445627" w:rsidP="00441CD8">
            <w:pPr>
              <w:jc w:val="center"/>
            </w:pPr>
          </w:p>
          <w:p w:rsidR="00445627" w:rsidRPr="00AB52EB" w:rsidRDefault="00445627" w:rsidP="00441CD8">
            <w:pPr>
              <w:jc w:val="center"/>
              <w:rPr>
                <w:lang w:val="tt-RU"/>
              </w:rPr>
            </w:pPr>
            <w:r w:rsidRPr="00AB52EB">
              <w:rPr>
                <w:lang w:val="tt-RU"/>
              </w:rPr>
              <w:t>РЕСПУБЛИКА ТАТАРСТАН</w:t>
            </w:r>
          </w:p>
          <w:p w:rsidR="00445627" w:rsidRPr="00AB52EB" w:rsidRDefault="00445627" w:rsidP="00441CD8">
            <w:pPr>
              <w:jc w:val="center"/>
              <w:rPr>
                <w:sz w:val="16"/>
                <w:szCs w:val="16"/>
                <w:lang w:val="tt-RU"/>
              </w:rPr>
            </w:pPr>
          </w:p>
          <w:p w:rsidR="00445627" w:rsidRPr="00AB52EB" w:rsidRDefault="00445627" w:rsidP="00441CD8">
            <w:pPr>
              <w:jc w:val="center"/>
              <w:rPr>
                <w:lang w:val="tt-RU"/>
              </w:rPr>
            </w:pPr>
            <w:r w:rsidRPr="00AB52EB">
              <w:rPr>
                <w:lang w:val="tt-RU"/>
              </w:rPr>
              <w:t>СОВЕТ НИЖНЕКАМСКОГО</w:t>
            </w:r>
          </w:p>
          <w:p w:rsidR="00445627" w:rsidRPr="00AB52EB" w:rsidRDefault="00445627" w:rsidP="00441CD8">
            <w:pPr>
              <w:jc w:val="center"/>
              <w:rPr>
                <w:lang w:val="tt-RU"/>
              </w:rPr>
            </w:pPr>
            <w:r w:rsidRPr="00AB52EB">
              <w:rPr>
                <w:lang w:val="tt-RU"/>
              </w:rPr>
              <w:t>МУНИЦИПАЛЬНОГО РАЙОНА</w:t>
            </w:r>
          </w:p>
          <w:p w:rsidR="00445627" w:rsidRPr="00AB52EB" w:rsidRDefault="00445627" w:rsidP="00441CD8">
            <w:pPr>
              <w:ind w:left="-108" w:right="-108"/>
              <w:jc w:val="center"/>
              <w:rPr>
                <w:sz w:val="16"/>
                <w:szCs w:val="17"/>
                <w:lang w:val="tt-RU"/>
              </w:rPr>
            </w:pPr>
          </w:p>
          <w:p w:rsidR="00445627" w:rsidRPr="00AB52EB" w:rsidRDefault="00445627" w:rsidP="00441CD8">
            <w:pPr>
              <w:ind w:left="-108" w:right="-108"/>
              <w:jc w:val="center"/>
              <w:rPr>
                <w:sz w:val="6"/>
                <w:szCs w:val="8"/>
              </w:rPr>
            </w:pPr>
          </w:p>
          <w:p w:rsidR="00445627" w:rsidRPr="00AB52EB" w:rsidRDefault="00445627" w:rsidP="00441CD8">
            <w:pPr>
              <w:jc w:val="center"/>
              <w:rPr>
                <w:sz w:val="20"/>
                <w:lang w:val="tt-RU"/>
              </w:rPr>
            </w:pPr>
            <w:r w:rsidRPr="00AB52EB">
              <w:rPr>
                <w:sz w:val="20"/>
                <w:lang w:val="tt-RU"/>
              </w:rPr>
              <w:t>423586, г. Нижнекамск, пр. Строителей, 12</w:t>
            </w:r>
          </w:p>
          <w:p w:rsidR="00445627" w:rsidRPr="00AB52EB" w:rsidRDefault="00445627" w:rsidP="00441CD8">
            <w:pPr>
              <w:jc w:val="center"/>
              <w:rPr>
                <w:sz w:val="20"/>
                <w:szCs w:val="18"/>
                <w:lang w:val="tt-RU"/>
              </w:rPr>
            </w:pPr>
            <w:r w:rsidRPr="00AB52EB">
              <w:rPr>
                <w:sz w:val="20"/>
                <w:szCs w:val="18"/>
                <w:lang w:val="tt-RU"/>
              </w:rPr>
              <w:t>тел./факс (8555) 41-70-00</w:t>
            </w:r>
          </w:p>
          <w:p w:rsidR="00445627" w:rsidRPr="00AB52EB" w:rsidRDefault="00445627" w:rsidP="00441CD8">
            <w:pPr>
              <w:ind w:left="-108" w:right="-108"/>
              <w:jc w:val="center"/>
              <w:rPr>
                <w:sz w:val="15"/>
                <w:szCs w:val="15"/>
                <w:lang w:val="tt-RU"/>
              </w:rPr>
            </w:pPr>
            <w:r w:rsidRPr="00AB52EB">
              <w:rPr>
                <w:noProof/>
              </w:rPr>
              <mc:AlternateContent>
                <mc:Choice Requires="wps">
                  <w:drawing>
                    <wp:anchor distT="0" distB="0" distL="114300" distR="114300" simplePos="0" relativeHeight="251659264" behindDoc="0" locked="0" layoutInCell="1" allowOverlap="1" wp14:anchorId="1CF6F8A5" wp14:editId="49AD8FE8">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3F4B62BB"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B52EB">
              <w:rPr>
                <w:noProof/>
              </w:rPr>
              <mc:AlternateContent>
                <mc:Choice Requires="wps">
                  <w:drawing>
                    <wp:anchor distT="4294967292" distB="4294967292" distL="114300" distR="114300" simplePos="0" relativeHeight="251660288" behindDoc="0" locked="0" layoutInCell="1" allowOverlap="1" wp14:anchorId="22769970" wp14:editId="3AE93594">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131337A"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B52EB">
              <w:rPr>
                <w:noProof/>
              </w:rPr>
              <mc:AlternateContent>
                <mc:Choice Requires="wps">
                  <w:drawing>
                    <wp:anchor distT="0" distB="0" distL="114300" distR="114300" simplePos="0" relativeHeight="251661312" behindDoc="0" locked="0" layoutInCell="1" allowOverlap="1" wp14:anchorId="1FB94B14" wp14:editId="22820FB7">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20F079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445627" w:rsidRPr="00AB52EB" w:rsidRDefault="00445627" w:rsidP="00441CD8">
            <w:pPr>
              <w:ind w:left="-108"/>
              <w:jc w:val="center"/>
            </w:pPr>
            <w:r w:rsidRPr="00AB52EB">
              <w:rPr>
                <w:noProof/>
              </w:rPr>
              <w:drawing>
                <wp:inline distT="0" distB="0" distL="0" distR="0" wp14:anchorId="72A1A3F6" wp14:editId="3E1C1552">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445627" w:rsidRPr="00AB52EB" w:rsidRDefault="00445627" w:rsidP="00441CD8">
            <w:pPr>
              <w:jc w:val="center"/>
              <w:rPr>
                <w:lang w:val="en-US"/>
              </w:rPr>
            </w:pPr>
          </w:p>
          <w:p w:rsidR="00445627" w:rsidRPr="00AB52EB" w:rsidRDefault="00445627" w:rsidP="00441CD8">
            <w:pPr>
              <w:jc w:val="center"/>
              <w:rPr>
                <w:lang w:val="tt-RU"/>
              </w:rPr>
            </w:pPr>
            <w:r w:rsidRPr="00AB52EB">
              <w:rPr>
                <w:lang w:val="tt-RU"/>
              </w:rPr>
              <w:t>ТАТАРСТАН РЕСПУБЛИКАСЫ</w:t>
            </w:r>
          </w:p>
          <w:p w:rsidR="00445627" w:rsidRPr="00AB52EB" w:rsidRDefault="00445627" w:rsidP="00441CD8">
            <w:pPr>
              <w:jc w:val="center"/>
              <w:rPr>
                <w:sz w:val="16"/>
                <w:szCs w:val="16"/>
                <w:lang w:val="tt-RU"/>
              </w:rPr>
            </w:pPr>
          </w:p>
          <w:p w:rsidR="00445627" w:rsidRPr="00AB52EB" w:rsidRDefault="00445627" w:rsidP="00441CD8">
            <w:pPr>
              <w:jc w:val="center"/>
              <w:rPr>
                <w:lang w:val="tt-RU"/>
              </w:rPr>
            </w:pPr>
            <w:r w:rsidRPr="00AB52EB">
              <w:rPr>
                <w:lang w:val="tt-RU"/>
              </w:rPr>
              <w:t>ТҮБӘН КАМА</w:t>
            </w:r>
          </w:p>
          <w:p w:rsidR="00445627" w:rsidRPr="00AB52EB" w:rsidRDefault="00445627" w:rsidP="00441CD8">
            <w:pPr>
              <w:jc w:val="center"/>
              <w:rPr>
                <w:lang w:val="tt-RU"/>
              </w:rPr>
            </w:pPr>
            <w:r w:rsidRPr="00AB52EB">
              <w:rPr>
                <w:lang w:val="tt-RU"/>
              </w:rPr>
              <w:t>МУНИЦИПАЛЬ РАЙОНЫ СОВЕТЫ</w:t>
            </w:r>
          </w:p>
          <w:p w:rsidR="00445627" w:rsidRPr="00AB52EB" w:rsidRDefault="00445627" w:rsidP="00441CD8">
            <w:pPr>
              <w:jc w:val="center"/>
              <w:rPr>
                <w:sz w:val="17"/>
                <w:szCs w:val="17"/>
                <w:lang w:val="tt-RU"/>
              </w:rPr>
            </w:pPr>
          </w:p>
          <w:p w:rsidR="00445627" w:rsidRPr="00AB52EB" w:rsidRDefault="00445627" w:rsidP="00441CD8">
            <w:pPr>
              <w:jc w:val="center"/>
              <w:rPr>
                <w:sz w:val="8"/>
                <w:szCs w:val="12"/>
                <w:lang w:val="tt-RU"/>
              </w:rPr>
            </w:pPr>
          </w:p>
          <w:p w:rsidR="00445627" w:rsidRPr="00AB52EB" w:rsidRDefault="00445627" w:rsidP="00441CD8">
            <w:pPr>
              <w:jc w:val="center"/>
              <w:rPr>
                <w:sz w:val="20"/>
                <w:lang w:val="tt-RU"/>
              </w:rPr>
            </w:pPr>
            <w:r w:rsidRPr="00AB52EB">
              <w:rPr>
                <w:sz w:val="20"/>
                <w:lang w:val="tt-RU"/>
              </w:rPr>
              <w:t>423586, Түбән Кама шәһәре, Төзүчеләр пр., 12</w:t>
            </w:r>
          </w:p>
          <w:p w:rsidR="00445627" w:rsidRPr="00AB52EB" w:rsidRDefault="00445627" w:rsidP="00441CD8">
            <w:pPr>
              <w:jc w:val="center"/>
              <w:rPr>
                <w:sz w:val="15"/>
                <w:szCs w:val="15"/>
                <w:lang w:val="tt-RU"/>
              </w:rPr>
            </w:pPr>
            <w:r w:rsidRPr="00AB52EB">
              <w:rPr>
                <w:sz w:val="20"/>
                <w:szCs w:val="18"/>
                <w:lang w:val="tt-RU"/>
              </w:rPr>
              <w:t>тел./факс (8555) 41-70-00</w:t>
            </w:r>
          </w:p>
        </w:tc>
      </w:tr>
    </w:tbl>
    <w:p w:rsidR="00445627" w:rsidRPr="00AB52EB" w:rsidRDefault="00445627" w:rsidP="00445627">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445627" w:rsidRPr="00AB52EB" w:rsidTr="00441CD8">
        <w:tc>
          <w:tcPr>
            <w:tcW w:w="5387" w:type="dxa"/>
            <w:shd w:val="clear" w:color="auto" w:fill="auto"/>
          </w:tcPr>
          <w:p w:rsidR="00445627" w:rsidRPr="00AB52EB" w:rsidRDefault="00445627" w:rsidP="00441CD8">
            <w:pPr>
              <w:pStyle w:val="ConsPlusNormal"/>
              <w:ind w:right="-1"/>
              <w:jc w:val="center"/>
              <w:rPr>
                <w:lang w:val="tt-RU"/>
              </w:rPr>
            </w:pPr>
            <w:r w:rsidRPr="00AB52EB">
              <w:rPr>
                <w:lang w:val="tt-RU"/>
              </w:rPr>
              <w:t>РЕШЕНИЕ</w:t>
            </w:r>
          </w:p>
        </w:tc>
        <w:tc>
          <w:tcPr>
            <w:tcW w:w="4961" w:type="dxa"/>
            <w:shd w:val="clear" w:color="auto" w:fill="auto"/>
          </w:tcPr>
          <w:p w:rsidR="00445627" w:rsidRPr="00AB52EB" w:rsidRDefault="00445627" w:rsidP="00441CD8">
            <w:pPr>
              <w:pStyle w:val="ConsPlusNormal"/>
              <w:ind w:right="-1"/>
              <w:jc w:val="center"/>
              <w:rPr>
                <w:lang w:val="tt-RU"/>
              </w:rPr>
            </w:pPr>
            <w:r w:rsidRPr="00AB52EB">
              <w:rPr>
                <w:lang w:val="tt-RU"/>
              </w:rPr>
              <w:t>КАРАР</w:t>
            </w:r>
          </w:p>
          <w:p w:rsidR="00445627" w:rsidRPr="00AB52EB" w:rsidRDefault="00445627" w:rsidP="00441CD8">
            <w:pPr>
              <w:pStyle w:val="ConsPlusNormal"/>
              <w:ind w:right="-1"/>
              <w:jc w:val="center"/>
              <w:rPr>
                <w:lang w:val="tt-RU"/>
              </w:rPr>
            </w:pPr>
          </w:p>
        </w:tc>
      </w:tr>
      <w:tr w:rsidR="00445627" w:rsidRPr="008010F0" w:rsidTr="00441CD8">
        <w:trPr>
          <w:trHeight w:val="343"/>
        </w:trPr>
        <w:tc>
          <w:tcPr>
            <w:tcW w:w="5387" w:type="dxa"/>
            <w:shd w:val="clear" w:color="auto" w:fill="auto"/>
          </w:tcPr>
          <w:p w:rsidR="00445627" w:rsidRPr="00FA683C" w:rsidRDefault="003627EB" w:rsidP="00441CD8">
            <w:pPr>
              <w:pStyle w:val="ConsPlusNormal"/>
              <w:ind w:right="-1"/>
              <w:rPr>
                <w:noProof/>
                <w:sz w:val="28"/>
              </w:rPr>
            </w:pPr>
            <w:r>
              <w:rPr>
                <w:noProof/>
                <w:sz w:val="28"/>
              </w:rPr>
              <w:t>№ 17</w:t>
            </w:r>
          </w:p>
        </w:tc>
        <w:tc>
          <w:tcPr>
            <w:tcW w:w="4961" w:type="dxa"/>
            <w:shd w:val="clear" w:color="auto" w:fill="auto"/>
          </w:tcPr>
          <w:p w:rsidR="00445627" w:rsidRPr="00FA683C" w:rsidRDefault="003627EB" w:rsidP="003627EB">
            <w:pPr>
              <w:pStyle w:val="ConsPlusNormal"/>
              <w:ind w:right="-1"/>
              <w:jc w:val="right"/>
              <w:rPr>
                <w:sz w:val="28"/>
                <w:lang w:val="tt-RU"/>
              </w:rPr>
            </w:pPr>
            <w:r>
              <w:rPr>
                <w:sz w:val="28"/>
                <w:lang w:val="tt-RU"/>
              </w:rPr>
              <w:t xml:space="preserve">          2023 елның 30</w:t>
            </w:r>
            <w:r w:rsidR="00952AE0">
              <w:rPr>
                <w:sz w:val="28"/>
                <w:lang w:val="tt-RU"/>
              </w:rPr>
              <w:t xml:space="preserve"> марты</w:t>
            </w:r>
          </w:p>
        </w:tc>
      </w:tr>
    </w:tbl>
    <w:p w:rsidR="003C45C9" w:rsidRPr="001C601A" w:rsidRDefault="003C45C9" w:rsidP="003C45C9">
      <w:pPr>
        <w:jc w:val="center"/>
        <w:rPr>
          <w:sz w:val="27"/>
          <w:szCs w:val="27"/>
        </w:rPr>
      </w:pPr>
    </w:p>
    <w:p w:rsidR="00227C6D" w:rsidRDefault="00952AE0" w:rsidP="00952AE0">
      <w:pPr>
        <w:jc w:val="center"/>
        <w:rPr>
          <w:sz w:val="28"/>
          <w:szCs w:val="28"/>
        </w:rPr>
      </w:pPr>
      <w:r w:rsidRPr="00952AE0">
        <w:rPr>
          <w:sz w:val="28"/>
          <w:szCs w:val="28"/>
        </w:rPr>
        <w:t>Түбән Кама муниципаль районы Советының 2016 е</w:t>
      </w:r>
      <w:r>
        <w:rPr>
          <w:sz w:val="28"/>
          <w:szCs w:val="28"/>
        </w:rPr>
        <w:t xml:space="preserve">лның 20 октябрендәге </w:t>
      </w:r>
    </w:p>
    <w:p w:rsidR="00227C6D" w:rsidRDefault="00952AE0" w:rsidP="00952AE0">
      <w:pPr>
        <w:jc w:val="center"/>
        <w:rPr>
          <w:sz w:val="28"/>
          <w:szCs w:val="28"/>
          <w:lang w:val="tt-RU"/>
        </w:rPr>
      </w:pPr>
      <w:r>
        <w:rPr>
          <w:sz w:val="28"/>
          <w:szCs w:val="28"/>
        </w:rPr>
        <w:t>55 номерлы</w:t>
      </w:r>
      <w:r w:rsidRPr="00952AE0">
        <w:rPr>
          <w:sz w:val="28"/>
          <w:szCs w:val="28"/>
        </w:rPr>
        <w:t xml:space="preserve"> карары белән расланган</w:t>
      </w:r>
      <w:r>
        <w:rPr>
          <w:sz w:val="28"/>
          <w:szCs w:val="28"/>
          <w:lang w:val="tt-RU"/>
        </w:rPr>
        <w:t xml:space="preserve"> </w:t>
      </w:r>
      <w:r w:rsidRPr="00952AE0">
        <w:rPr>
          <w:sz w:val="28"/>
          <w:szCs w:val="28"/>
        </w:rPr>
        <w:t>кече һәм урта эшкуарлык субъектларына һәм</w:t>
      </w:r>
      <w:r>
        <w:rPr>
          <w:sz w:val="28"/>
          <w:szCs w:val="28"/>
          <w:lang w:val="tt-RU"/>
        </w:rPr>
        <w:t xml:space="preserve"> </w:t>
      </w:r>
      <w:r w:rsidRPr="00952AE0">
        <w:rPr>
          <w:sz w:val="28"/>
          <w:szCs w:val="28"/>
        </w:rPr>
        <w:t xml:space="preserve"> кече һәм урта эшкуарлык субъектларына ярдәм инфраструктурасын тәшкил итүче оешмаларга озак вакытлы нигездә милеккә һәм (яки) файдалануга тапшыру өчен билгеләнгән</w:t>
      </w:r>
      <w:r>
        <w:rPr>
          <w:sz w:val="28"/>
          <w:szCs w:val="28"/>
          <w:lang w:val="tt-RU"/>
        </w:rPr>
        <w:t>,</w:t>
      </w:r>
      <w:r w:rsidRPr="00952AE0">
        <w:rPr>
          <w:sz w:val="28"/>
          <w:szCs w:val="28"/>
        </w:rPr>
        <w:t xml:space="preserve"> </w:t>
      </w:r>
      <w:r>
        <w:rPr>
          <w:sz w:val="28"/>
          <w:szCs w:val="28"/>
          <w:lang w:val="tt-RU"/>
        </w:rPr>
        <w:t xml:space="preserve"> </w:t>
      </w:r>
      <w:r w:rsidRPr="00952AE0">
        <w:rPr>
          <w:sz w:val="28"/>
          <w:szCs w:val="28"/>
          <w:lang w:val="tt-RU"/>
        </w:rPr>
        <w:t xml:space="preserve">өченче зат хокукларыннан азат булган (кече һәм урта эшкуарлык субъектларының мөлкәт хокукларыннан тыш) Татарстан Республикасы </w:t>
      </w:r>
    </w:p>
    <w:p w:rsidR="00952AE0" w:rsidRPr="00227C6D" w:rsidRDefault="00952AE0" w:rsidP="00952AE0">
      <w:pPr>
        <w:jc w:val="center"/>
        <w:rPr>
          <w:sz w:val="28"/>
          <w:szCs w:val="28"/>
          <w:lang w:val="tt-RU"/>
        </w:rPr>
      </w:pPr>
      <w:r w:rsidRPr="00952AE0">
        <w:rPr>
          <w:sz w:val="28"/>
          <w:szCs w:val="28"/>
          <w:lang w:val="tt-RU"/>
        </w:rPr>
        <w:t>«Түбән Кама муниципаль районы» муниципаль берәмлегенең</w:t>
      </w:r>
      <w:r>
        <w:rPr>
          <w:sz w:val="28"/>
          <w:szCs w:val="28"/>
          <w:lang w:val="tt-RU"/>
        </w:rPr>
        <w:t xml:space="preserve">  </w:t>
      </w:r>
      <w:r w:rsidRPr="00227C6D">
        <w:rPr>
          <w:sz w:val="28"/>
          <w:szCs w:val="28"/>
          <w:lang w:val="tt-RU"/>
        </w:rPr>
        <w:t xml:space="preserve">муниципаль мөлкәт исемлегенә үзгәрешләр кертү турында </w:t>
      </w:r>
    </w:p>
    <w:p w:rsidR="00952AE0" w:rsidRPr="00227C6D" w:rsidRDefault="00952AE0" w:rsidP="00952AE0">
      <w:pPr>
        <w:jc w:val="center"/>
        <w:rPr>
          <w:sz w:val="28"/>
          <w:szCs w:val="28"/>
          <w:lang w:val="tt-RU"/>
        </w:rPr>
      </w:pPr>
      <w:r w:rsidRPr="00227C6D">
        <w:rPr>
          <w:sz w:val="28"/>
          <w:szCs w:val="28"/>
          <w:lang w:val="tt-RU"/>
        </w:rPr>
        <w:t xml:space="preserve"> </w:t>
      </w:r>
    </w:p>
    <w:p w:rsidR="00445627" w:rsidRPr="00227C6D" w:rsidRDefault="00445627" w:rsidP="008B217C">
      <w:pPr>
        <w:jc w:val="both"/>
        <w:rPr>
          <w:sz w:val="28"/>
          <w:szCs w:val="28"/>
          <w:lang w:val="tt-RU"/>
        </w:rPr>
      </w:pPr>
    </w:p>
    <w:p w:rsidR="00952AE0" w:rsidRPr="00227C6D" w:rsidRDefault="00952AE0" w:rsidP="00227C6D">
      <w:pPr>
        <w:pStyle w:val="ab"/>
        <w:spacing w:after="0"/>
        <w:ind w:left="0" w:firstLine="709"/>
        <w:contextualSpacing/>
        <w:rPr>
          <w:rFonts w:ascii="Times New Roman" w:hAnsi="Times New Roman" w:cs="Times New Roman"/>
          <w:sz w:val="28"/>
          <w:szCs w:val="28"/>
          <w:lang w:val="tt-RU"/>
        </w:rPr>
      </w:pPr>
      <w:r w:rsidRPr="00227C6D">
        <w:rPr>
          <w:rFonts w:ascii="Times New Roman" w:hAnsi="Times New Roman" w:cs="Times New Roman"/>
          <w:sz w:val="28"/>
          <w:szCs w:val="28"/>
          <w:lang w:val="tt-RU"/>
        </w:rPr>
        <w:t>«Россия Федерациясендә кече һәм урта эшкуарлыкны үстерү турында» 2007 елның 24 июлендәге 209-ФЗ номерлы Федераль законның 18 статьясындагы 4 өлеше,</w:t>
      </w:r>
      <w:r w:rsidRPr="00227C6D">
        <w:rPr>
          <w:lang w:val="tt-RU"/>
        </w:rPr>
        <w:t xml:space="preserve"> </w:t>
      </w:r>
      <w:r w:rsidRPr="00227C6D">
        <w:rPr>
          <w:rFonts w:ascii="Times New Roman" w:hAnsi="Times New Roman" w:cs="Times New Roman"/>
          <w:sz w:val="28"/>
          <w:szCs w:val="28"/>
          <w:lang w:val="tt-RU"/>
        </w:rPr>
        <w:t>Түбән Кама муниципаль районы Советының 2016 елның 20 октябрендәге 53 номерлы карары белән расланган кече һәм урта эшкуарлык субъектларына озак вакытлы нигездә милеккә һәм (яки) файдалануга тапшыру өчен билгеләнгән</w:t>
      </w:r>
      <w:r>
        <w:rPr>
          <w:rFonts w:ascii="Times New Roman" w:hAnsi="Times New Roman" w:cs="Times New Roman"/>
          <w:sz w:val="28"/>
          <w:szCs w:val="28"/>
          <w:lang w:val="tt-RU"/>
        </w:rPr>
        <w:t>,</w:t>
      </w:r>
      <w:r w:rsidRPr="00227C6D">
        <w:rPr>
          <w:rFonts w:ascii="Times New Roman" w:hAnsi="Times New Roman" w:cs="Times New Roman"/>
          <w:sz w:val="28"/>
          <w:szCs w:val="28"/>
          <w:lang w:val="tt-RU"/>
        </w:rPr>
        <w:t xml:space="preserve">  өченче зат хокукларыннан азат булган (кече һәм урта эшкуарлык субъектларының мөлкәт хокукларыннан тыш) муниципаль мөлкәт исемлеген формалаштыру, алып бару, бастырып чыгару тәртибе турында н</w:t>
      </w:r>
      <w:r w:rsidR="0061248A" w:rsidRPr="00227C6D">
        <w:rPr>
          <w:rFonts w:ascii="Times New Roman" w:hAnsi="Times New Roman" w:cs="Times New Roman"/>
          <w:sz w:val="28"/>
          <w:szCs w:val="28"/>
          <w:lang w:val="tt-RU"/>
        </w:rPr>
        <w:t>игезләмәнең 2.3, 2.4 пунктлары,</w:t>
      </w:r>
      <w:r w:rsidRPr="00227C6D">
        <w:rPr>
          <w:rFonts w:ascii="Times New Roman" w:hAnsi="Times New Roman" w:cs="Times New Roman"/>
          <w:sz w:val="28"/>
          <w:szCs w:val="28"/>
          <w:lang w:val="tt-RU"/>
        </w:rPr>
        <w:t xml:space="preserve"> Татарстан Республикасы «Түбән Кама муниципаль районы» муниципаль берә</w:t>
      </w:r>
      <w:r w:rsidR="0061248A" w:rsidRPr="00227C6D">
        <w:rPr>
          <w:rFonts w:ascii="Times New Roman" w:hAnsi="Times New Roman" w:cs="Times New Roman"/>
          <w:sz w:val="28"/>
          <w:szCs w:val="28"/>
          <w:lang w:val="tt-RU"/>
        </w:rPr>
        <w:t>млеге Уставы нигезендә</w:t>
      </w:r>
      <w:r w:rsidRPr="00227C6D">
        <w:rPr>
          <w:rFonts w:ascii="Times New Roman" w:hAnsi="Times New Roman" w:cs="Times New Roman"/>
          <w:sz w:val="28"/>
          <w:szCs w:val="28"/>
          <w:lang w:val="tt-RU"/>
        </w:rPr>
        <w:t>, Түбән Кама муниципаль районы Советы</w:t>
      </w:r>
    </w:p>
    <w:p w:rsidR="004626EC" w:rsidRPr="00227C6D" w:rsidRDefault="004626EC" w:rsidP="00227C6D">
      <w:pPr>
        <w:pStyle w:val="ab"/>
        <w:spacing w:after="0"/>
        <w:ind w:left="0" w:firstLine="709"/>
        <w:contextualSpacing/>
        <w:rPr>
          <w:rFonts w:ascii="Times New Roman" w:hAnsi="Times New Roman" w:cs="Times New Roman"/>
          <w:bCs/>
          <w:sz w:val="28"/>
          <w:szCs w:val="28"/>
          <w:lang w:val="tt-RU"/>
        </w:rPr>
      </w:pPr>
    </w:p>
    <w:p w:rsidR="004626EC" w:rsidRPr="00227C6D" w:rsidRDefault="0061248A" w:rsidP="00227C6D">
      <w:pPr>
        <w:pStyle w:val="ab"/>
        <w:spacing w:after="0"/>
        <w:ind w:left="0" w:firstLine="709"/>
        <w:contextualSpacing/>
        <w:rPr>
          <w:rFonts w:ascii="Times New Roman" w:hAnsi="Times New Roman" w:cs="Times New Roman"/>
          <w:bCs/>
          <w:sz w:val="28"/>
          <w:szCs w:val="28"/>
          <w:lang w:val="tt-RU"/>
        </w:rPr>
      </w:pPr>
      <w:r w:rsidRPr="00227C6D">
        <w:rPr>
          <w:rFonts w:ascii="Times New Roman" w:hAnsi="Times New Roman" w:cs="Times New Roman"/>
          <w:bCs/>
          <w:sz w:val="28"/>
          <w:szCs w:val="28"/>
          <w:lang w:val="tt-RU"/>
        </w:rPr>
        <w:t>КАРАР БИРӘ</w:t>
      </w:r>
      <w:r w:rsidR="004626EC" w:rsidRPr="00227C6D">
        <w:rPr>
          <w:rFonts w:ascii="Times New Roman" w:hAnsi="Times New Roman" w:cs="Times New Roman"/>
          <w:bCs/>
          <w:sz w:val="28"/>
          <w:szCs w:val="28"/>
          <w:lang w:val="tt-RU"/>
        </w:rPr>
        <w:t>:</w:t>
      </w:r>
    </w:p>
    <w:p w:rsidR="004626EC" w:rsidRPr="00227C6D" w:rsidRDefault="004626EC" w:rsidP="00227C6D">
      <w:pPr>
        <w:ind w:firstLine="709"/>
        <w:contextualSpacing/>
        <w:jc w:val="both"/>
        <w:rPr>
          <w:sz w:val="28"/>
          <w:szCs w:val="28"/>
          <w:lang w:val="tt-RU"/>
        </w:rPr>
      </w:pPr>
    </w:p>
    <w:p w:rsidR="0061248A" w:rsidRPr="00227C6D" w:rsidRDefault="0061248A" w:rsidP="00227C6D">
      <w:pPr>
        <w:pStyle w:val="a3"/>
        <w:numPr>
          <w:ilvl w:val="0"/>
          <w:numId w:val="9"/>
        </w:numPr>
        <w:tabs>
          <w:tab w:val="left" w:pos="709"/>
          <w:tab w:val="left" w:pos="1134"/>
        </w:tabs>
        <w:spacing w:after="0" w:line="240" w:lineRule="auto"/>
        <w:ind w:left="0" w:firstLine="709"/>
        <w:jc w:val="both"/>
        <w:rPr>
          <w:rFonts w:ascii="Times New Roman" w:hAnsi="Times New Roman"/>
          <w:sz w:val="28"/>
          <w:szCs w:val="28"/>
          <w:lang w:val="tt-RU"/>
        </w:rPr>
      </w:pPr>
      <w:r w:rsidRPr="00227C6D">
        <w:rPr>
          <w:rFonts w:ascii="Times New Roman" w:hAnsi="Times New Roman"/>
          <w:sz w:val="28"/>
          <w:szCs w:val="28"/>
          <w:lang w:val="tt-RU"/>
        </w:rPr>
        <w:t>Түбән Кама муниципаль районы Советының 2016 елның 20 октябрендәге 55 номерлы карары белән расланган кече һәм урта эшкуарлык субъектларына һәм  кече һәм урта эшкуарлык субъектларына ярдәм инфраструктурасын тәшкил итүче оешмаларга озак вакытлы нигездә милеккә һәм (яки) файдалануга тапшыру өчен билгеләнгән,  өченче зат хокукларыннан азат булган (кече һәм урта эшкуарлык субъектларының мөлкәт хокукларыннан тыш) Татарстан Республикасы «Түбән Кама муниципаль районы» муниципаль берәмлегенең  муниципаль мөлкәт исемлегенә (алга таба – Исемлек) түбәндәге үзгәрешләр кертергә:</w:t>
      </w:r>
    </w:p>
    <w:p w:rsidR="00227C6D" w:rsidRDefault="00227C6D" w:rsidP="00227C6D">
      <w:pPr>
        <w:ind w:firstLine="709"/>
        <w:jc w:val="both"/>
        <w:rPr>
          <w:sz w:val="28"/>
          <w:szCs w:val="28"/>
          <w:lang w:val="tt-RU"/>
        </w:rPr>
      </w:pPr>
    </w:p>
    <w:p w:rsidR="00227C6D" w:rsidRDefault="00227C6D" w:rsidP="00227C6D">
      <w:pPr>
        <w:ind w:firstLine="709"/>
        <w:jc w:val="both"/>
        <w:rPr>
          <w:sz w:val="28"/>
          <w:szCs w:val="28"/>
          <w:lang w:val="tt-RU"/>
        </w:rPr>
      </w:pPr>
    </w:p>
    <w:p w:rsidR="00227C6D" w:rsidRDefault="00227C6D" w:rsidP="00227C6D">
      <w:pPr>
        <w:ind w:firstLine="709"/>
        <w:jc w:val="both"/>
        <w:rPr>
          <w:sz w:val="28"/>
          <w:szCs w:val="28"/>
          <w:lang w:val="tt-RU"/>
        </w:rPr>
      </w:pPr>
    </w:p>
    <w:p w:rsidR="00227C6D" w:rsidRDefault="00227C6D" w:rsidP="00227C6D">
      <w:pPr>
        <w:ind w:firstLine="709"/>
        <w:jc w:val="both"/>
        <w:rPr>
          <w:sz w:val="28"/>
          <w:szCs w:val="28"/>
          <w:lang w:val="tt-RU"/>
        </w:rPr>
      </w:pPr>
    </w:p>
    <w:p w:rsidR="00227C6D" w:rsidRDefault="00227C6D" w:rsidP="00227C6D">
      <w:pPr>
        <w:ind w:firstLine="709"/>
        <w:jc w:val="both"/>
        <w:rPr>
          <w:sz w:val="28"/>
          <w:szCs w:val="28"/>
          <w:lang w:val="tt-RU"/>
        </w:rPr>
      </w:pPr>
    </w:p>
    <w:p w:rsidR="004D75E7" w:rsidRPr="0061248A" w:rsidRDefault="004B56F3" w:rsidP="00227C6D">
      <w:pPr>
        <w:ind w:firstLine="709"/>
        <w:jc w:val="both"/>
        <w:rPr>
          <w:sz w:val="28"/>
          <w:szCs w:val="28"/>
          <w:lang w:val="tt-RU"/>
        </w:rPr>
      </w:pPr>
      <w:r w:rsidRPr="0061248A">
        <w:rPr>
          <w:sz w:val="28"/>
          <w:szCs w:val="28"/>
          <w:lang w:val="tt-RU"/>
        </w:rPr>
        <w:lastRenderedPageBreak/>
        <w:t xml:space="preserve">- </w:t>
      </w:r>
      <w:r w:rsidR="0061248A" w:rsidRPr="0061248A">
        <w:rPr>
          <w:sz w:val="28"/>
          <w:szCs w:val="28"/>
          <w:lang w:val="tt-RU"/>
        </w:rPr>
        <w:t>Исемлектән түбәндәге мөлкәтне төшереп калдырырга:</w:t>
      </w:r>
    </w:p>
    <w:p w:rsidR="004D75E7" w:rsidRPr="0061248A" w:rsidRDefault="004D75E7" w:rsidP="00445627">
      <w:pPr>
        <w:ind w:firstLine="709"/>
        <w:jc w:val="both"/>
        <w:rPr>
          <w:sz w:val="28"/>
          <w:szCs w:val="28"/>
          <w:lang w:val="tt-RU"/>
        </w:rPr>
      </w:pPr>
    </w:p>
    <w:tbl>
      <w:tblPr>
        <w:tblStyle w:val="ae"/>
        <w:tblW w:w="10207" w:type="dxa"/>
        <w:tblInd w:w="-147" w:type="dxa"/>
        <w:tblLook w:val="04A0" w:firstRow="1" w:lastRow="0" w:firstColumn="1" w:lastColumn="0" w:noHBand="0" w:noVBand="1"/>
      </w:tblPr>
      <w:tblGrid>
        <w:gridCol w:w="709"/>
        <w:gridCol w:w="3261"/>
        <w:gridCol w:w="3164"/>
        <w:gridCol w:w="3073"/>
      </w:tblGrid>
      <w:tr w:rsidR="00271126" w:rsidRPr="00445627" w:rsidTr="00445627">
        <w:trPr>
          <w:trHeight w:val="322"/>
        </w:trPr>
        <w:tc>
          <w:tcPr>
            <w:tcW w:w="709" w:type="dxa"/>
            <w:vMerge w:val="restart"/>
            <w:hideMark/>
          </w:tcPr>
          <w:p w:rsidR="004D75E7" w:rsidRPr="00445627" w:rsidRDefault="0061248A" w:rsidP="00445627">
            <w:pPr>
              <w:jc w:val="center"/>
              <w:rPr>
                <w:color w:val="000000"/>
                <w:sz w:val="28"/>
                <w:szCs w:val="28"/>
              </w:rPr>
            </w:pPr>
            <w:r>
              <w:rPr>
                <w:color w:val="000000"/>
                <w:sz w:val="28"/>
                <w:szCs w:val="28"/>
              </w:rPr>
              <w:t>т/с</w:t>
            </w:r>
          </w:p>
        </w:tc>
        <w:tc>
          <w:tcPr>
            <w:tcW w:w="3261" w:type="dxa"/>
            <w:vMerge w:val="restart"/>
            <w:hideMark/>
          </w:tcPr>
          <w:p w:rsidR="004D75E7" w:rsidRPr="00445627" w:rsidRDefault="004D75E7" w:rsidP="00445627">
            <w:pPr>
              <w:jc w:val="center"/>
              <w:rPr>
                <w:color w:val="000000"/>
                <w:sz w:val="28"/>
                <w:szCs w:val="28"/>
              </w:rPr>
            </w:pPr>
            <w:r w:rsidRPr="00445627">
              <w:rPr>
                <w:color w:val="000000"/>
                <w:sz w:val="28"/>
                <w:szCs w:val="28"/>
              </w:rPr>
              <w:t>Адрес</w:t>
            </w:r>
          </w:p>
        </w:tc>
        <w:tc>
          <w:tcPr>
            <w:tcW w:w="3164" w:type="dxa"/>
            <w:vMerge w:val="restart"/>
            <w:hideMark/>
          </w:tcPr>
          <w:p w:rsidR="004D75E7" w:rsidRPr="0061248A" w:rsidRDefault="0061248A" w:rsidP="0061248A">
            <w:pPr>
              <w:jc w:val="center"/>
              <w:rPr>
                <w:color w:val="000000"/>
                <w:sz w:val="28"/>
                <w:szCs w:val="28"/>
              </w:rPr>
            </w:pPr>
            <w:r>
              <w:rPr>
                <w:color w:val="000000"/>
                <w:sz w:val="28"/>
                <w:szCs w:val="28"/>
                <w:lang w:val="tt-RU"/>
              </w:rPr>
              <w:t>Исәпкә алу объекты атамасы</w:t>
            </w:r>
          </w:p>
        </w:tc>
        <w:tc>
          <w:tcPr>
            <w:tcW w:w="3073" w:type="dxa"/>
            <w:vMerge w:val="restart"/>
            <w:hideMark/>
          </w:tcPr>
          <w:p w:rsidR="00445627" w:rsidRDefault="0061248A" w:rsidP="00445627">
            <w:pPr>
              <w:jc w:val="center"/>
              <w:rPr>
                <w:color w:val="000000"/>
                <w:sz w:val="28"/>
                <w:szCs w:val="28"/>
              </w:rPr>
            </w:pPr>
            <w:r>
              <w:rPr>
                <w:color w:val="000000"/>
                <w:sz w:val="28"/>
                <w:szCs w:val="28"/>
                <w:lang w:val="tt-RU"/>
              </w:rPr>
              <w:t xml:space="preserve">Объектның </w:t>
            </w:r>
            <w:r>
              <w:rPr>
                <w:color w:val="000000"/>
                <w:sz w:val="28"/>
                <w:szCs w:val="28"/>
              </w:rPr>
              <w:t>х</w:t>
            </w:r>
            <w:r w:rsidR="004D75E7" w:rsidRPr="00445627">
              <w:rPr>
                <w:color w:val="000000"/>
                <w:sz w:val="28"/>
                <w:szCs w:val="28"/>
              </w:rPr>
              <w:t>арактеристика</w:t>
            </w:r>
            <w:r>
              <w:rPr>
                <w:color w:val="000000"/>
                <w:sz w:val="28"/>
                <w:szCs w:val="28"/>
                <w:lang w:val="tt-RU"/>
              </w:rPr>
              <w:t>сы</w:t>
            </w:r>
            <w:r>
              <w:rPr>
                <w:color w:val="000000"/>
                <w:sz w:val="28"/>
                <w:szCs w:val="28"/>
              </w:rPr>
              <w:t>, мәйданы</w:t>
            </w:r>
            <w:r w:rsidR="004D75E7" w:rsidRPr="00445627">
              <w:rPr>
                <w:color w:val="000000"/>
                <w:sz w:val="28"/>
                <w:szCs w:val="28"/>
              </w:rPr>
              <w:t>,</w:t>
            </w:r>
          </w:p>
          <w:p w:rsidR="004D75E7" w:rsidRPr="00445627" w:rsidRDefault="00227C6D" w:rsidP="00445627">
            <w:pPr>
              <w:jc w:val="center"/>
              <w:rPr>
                <w:color w:val="000000"/>
                <w:sz w:val="28"/>
                <w:szCs w:val="28"/>
              </w:rPr>
            </w:pPr>
            <w:r>
              <w:rPr>
                <w:color w:val="000000"/>
                <w:sz w:val="28"/>
                <w:szCs w:val="28"/>
              </w:rPr>
              <w:t>кв. м</w:t>
            </w:r>
          </w:p>
        </w:tc>
      </w:tr>
      <w:tr w:rsidR="00271126" w:rsidRPr="00445627" w:rsidTr="00445627">
        <w:trPr>
          <w:trHeight w:val="322"/>
        </w:trPr>
        <w:tc>
          <w:tcPr>
            <w:tcW w:w="709" w:type="dxa"/>
            <w:vMerge/>
            <w:hideMark/>
          </w:tcPr>
          <w:p w:rsidR="004D75E7" w:rsidRPr="00445627" w:rsidRDefault="004D75E7" w:rsidP="008B217C">
            <w:pPr>
              <w:rPr>
                <w:color w:val="000000"/>
                <w:sz w:val="28"/>
                <w:szCs w:val="28"/>
              </w:rPr>
            </w:pPr>
          </w:p>
        </w:tc>
        <w:tc>
          <w:tcPr>
            <w:tcW w:w="3261" w:type="dxa"/>
            <w:vMerge/>
            <w:hideMark/>
          </w:tcPr>
          <w:p w:rsidR="004D75E7" w:rsidRPr="00445627" w:rsidRDefault="004D75E7" w:rsidP="008B217C">
            <w:pPr>
              <w:rPr>
                <w:color w:val="000000"/>
                <w:sz w:val="28"/>
                <w:szCs w:val="28"/>
              </w:rPr>
            </w:pPr>
          </w:p>
        </w:tc>
        <w:tc>
          <w:tcPr>
            <w:tcW w:w="3164" w:type="dxa"/>
            <w:vMerge/>
            <w:hideMark/>
          </w:tcPr>
          <w:p w:rsidR="004D75E7" w:rsidRPr="00445627" w:rsidRDefault="004D75E7" w:rsidP="008B217C">
            <w:pPr>
              <w:rPr>
                <w:color w:val="000000"/>
                <w:sz w:val="28"/>
                <w:szCs w:val="28"/>
              </w:rPr>
            </w:pPr>
          </w:p>
        </w:tc>
        <w:tc>
          <w:tcPr>
            <w:tcW w:w="3073" w:type="dxa"/>
            <w:vMerge/>
            <w:hideMark/>
          </w:tcPr>
          <w:p w:rsidR="004D75E7" w:rsidRPr="00445627" w:rsidRDefault="004D75E7" w:rsidP="008B217C">
            <w:pPr>
              <w:rPr>
                <w:color w:val="000000"/>
                <w:sz w:val="28"/>
                <w:szCs w:val="28"/>
              </w:rPr>
            </w:pPr>
          </w:p>
        </w:tc>
      </w:tr>
      <w:tr w:rsidR="00271126" w:rsidRPr="00445627" w:rsidTr="00445627">
        <w:trPr>
          <w:trHeight w:val="828"/>
        </w:trPr>
        <w:tc>
          <w:tcPr>
            <w:tcW w:w="709" w:type="dxa"/>
            <w:hideMark/>
          </w:tcPr>
          <w:p w:rsidR="009457AF" w:rsidRPr="00445627" w:rsidRDefault="009457AF" w:rsidP="009457AF">
            <w:pPr>
              <w:rPr>
                <w:color w:val="000000"/>
                <w:sz w:val="28"/>
                <w:szCs w:val="28"/>
              </w:rPr>
            </w:pPr>
            <w:r w:rsidRPr="00445627">
              <w:rPr>
                <w:color w:val="000000"/>
                <w:sz w:val="28"/>
                <w:szCs w:val="28"/>
              </w:rPr>
              <w:t> 1</w:t>
            </w:r>
          </w:p>
        </w:tc>
        <w:tc>
          <w:tcPr>
            <w:tcW w:w="3261" w:type="dxa"/>
            <w:hideMark/>
          </w:tcPr>
          <w:p w:rsidR="006914B8" w:rsidRPr="00445627" w:rsidRDefault="009457AF" w:rsidP="009457AF">
            <w:pPr>
              <w:rPr>
                <w:color w:val="000000"/>
                <w:sz w:val="28"/>
                <w:szCs w:val="28"/>
              </w:rPr>
            </w:pPr>
            <w:r w:rsidRPr="00445627">
              <w:rPr>
                <w:color w:val="000000"/>
                <w:sz w:val="28"/>
                <w:szCs w:val="28"/>
              </w:rPr>
              <w:t>Татарстан</w:t>
            </w:r>
            <w:r w:rsidR="0061248A">
              <w:rPr>
                <w:color w:val="000000"/>
                <w:sz w:val="28"/>
                <w:szCs w:val="28"/>
                <w:lang w:val="tt-RU"/>
              </w:rPr>
              <w:t xml:space="preserve"> Республикасы</w:t>
            </w:r>
            <w:r w:rsidRPr="00445627">
              <w:rPr>
                <w:color w:val="000000"/>
                <w:sz w:val="28"/>
                <w:szCs w:val="28"/>
              </w:rPr>
              <w:t xml:space="preserve">, </w:t>
            </w:r>
          </w:p>
          <w:p w:rsidR="006914B8" w:rsidRPr="00445627" w:rsidRDefault="0061248A" w:rsidP="009457AF">
            <w:pPr>
              <w:rPr>
                <w:color w:val="000000"/>
                <w:sz w:val="28"/>
                <w:szCs w:val="28"/>
              </w:rPr>
            </w:pPr>
            <w:r>
              <w:rPr>
                <w:color w:val="000000"/>
                <w:sz w:val="28"/>
                <w:szCs w:val="28"/>
              </w:rPr>
              <w:t>Түбән Кама шәһәре</w:t>
            </w:r>
            <w:r w:rsidR="009457AF" w:rsidRPr="00445627">
              <w:rPr>
                <w:color w:val="000000"/>
                <w:sz w:val="28"/>
                <w:szCs w:val="28"/>
              </w:rPr>
              <w:t xml:space="preserve">, </w:t>
            </w:r>
          </w:p>
          <w:p w:rsidR="009457AF" w:rsidRPr="0061248A" w:rsidRDefault="0061248A" w:rsidP="009457AF">
            <w:pPr>
              <w:rPr>
                <w:color w:val="000000"/>
                <w:sz w:val="28"/>
                <w:szCs w:val="28"/>
                <w:lang w:val="tt-RU"/>
              </w:rPr>
            </w:pPr>
            <w:r>
              <w:rPr>
                <w:color w:val="000000"/>
                <w:sz w:val="28"/>
                <w:szCs w:val="28"/>
              </w:rPr>
              <w:t xml:space="preserve">Тын Аллея ур., </w:t>
            </w:r>
            <w:r w:rsidR="009457AF" w:rsidRPr="00445627">
              <w:rPr>
                <w:color w:val="000000"/>
                <w:sz w:val="28"/>
                <w:szCs w:val="28"/>
              </w:rPr>
              <w:t>9</w:t>
            </w:r>
            <w:r>
              <w:rPr>
                <w:color w:val="000000"/>
                <w:sz w:val="28"/>
                <w:szCs w:val="28"/>
                <w:lang w:val="tt-RU"/>
              </w:rPr>
              <w:t xml:space="preserve"> нчы </w:t>
            </w:r>
            <w:r w:rsidR="009457AF" w:rsidRPr="00445627">
              <w:rPr>
                <w:color w:val="000000"/>
                <w:sz w:val="28"/>
                <w:szCs w:val="28"/>
              </w:rPr>
              <w:t>А</w:t>
            </w:r>
            <w:r>
              <w:rPr>
                <w:color w:val="000000"/>
                <w:sz w:val="28"/>
                <w:szCs w:val="28"/>
                <w:lang w:val="tt-RU"/>
              </w:rPr>
              <w:t xml:space="preserve"> йорты</w:t>
            </w:r>
          </w:p>
        </w:tc>
        <w:tc>
          <w:tcPr>
            <w:tcW w:w="3164" w:type="dxa"/>
            <w:hideMark/>
          </w:tcPr>
          <w:p w:rsidR="009457AF" w:rsidRPr="0061248A" w:rsidRDefault="009457AF" w:rsidP="009457AF">
            <w:pPr>
              <w:rPr>
                <w:color w:val="000000"/>
                <w:sz w:val="28"/>
                <w:szCs w:val="28"/>
              </w:rPr>
            </w:pPr>
            <w:r w:rsidRPr="00445627">
              <w:rPr>
                <w:sz w:val="28"/>
                <w:szCs w:val="28"/>
              </w:rPr>
              <w:t>16:53:040501:162</w:t>
            </w:r>
            <w:r w:rsidR="0061248A">
              <w:rPr>
                <w:sz w:val="28"/>
                <w:szCs w:val="28"/>
                <w:lang w:val="tt-RU"/>
              </w:rPr>
              <w:t xml:space="preserve"> кадастр номерлы бина</w:t>
            </w:r>
          </w:p>
        </w:tc>
        <w:tc>
          <w:tcPr>
            <w:tcW w:w="3073" w:type="dxa"/>
            <w:hideMark/>
          </w:tcPr>
          <w:p w:rsidR="009457AF" w:rsidRPr="00445627" w:rsidRDefault="0061248A" w:rsidP="00445627">
            <w:pPr>
              <w:rPr>
                <w:color w:val="000000"/>
                <w:sz w:val="28"/>
                <w:szCs w:val="28"/>
              </w:rPr>
            </w:pPr>
            <w:r w:rsidRPr="0061248A">
              <w:rPr>
                <w:color w:val="000000"/>
                <w:sz w:val="28"/>
                <w:szCs w:val="28"/>
              </w:rPr>
              <w:t>193,3 кв. м мәйданлы аерым торган бина</w:t>
            </w:r>
          </w:p>
        </w:tc>
      </w:tr>
      <w:tr w:rsidR="00271126" w:rsidRPr="00445627" w:rsidTr="00445627">
        <w:trPr>
          <w:trHeight w:val="828"/>
        </w:trPr>
        <w:tc>
          <w:tcPr>
            <w:tcW w:w="709" w:type="dxa"/>
          </w:tcPr>
          <w:p w:rsidR="00445627" w:rsidRPr="00445627" w:rsidRDefault="00445627" w:rsidP="00445627">
            <w:pPr>
              <w:rPr>
                <w:color w:val="000000"/>
                <w:sz w:val="28"/>
                <w:szCs w:val="28"/>
              </w:rPr>
            </w:pPr>
            <w:r>
              <w:rPr>
                <w:color w:val="000000"/>
                <w:sz w:val="28"/>
                <w:szCs w:val="28"/>
              </w:rPr>
              <w:t>2</w:t>
            </w:r>
          </w:p>
        </w:tc>
        <w:tc>
          <w:tcPr>
            <w:tcW w:w="3261" w:type="dxa"/>
          </w:tcPr>
          <w:p w:rsidR="00445627" w:rsidRDefault="00445627" w:rsidP="00445627">
            <w:pPr>
              <w:rPr>
                <w:color w:val="000000"/>
                <w:sz w:val="28"/>
                <w:szCs w:val="28"/>
              </w:rPr>
            </w:pPr>
            <w:r w:rsidRPr="00445627">
              <w:rPr>
                <w:color w:val="000000"/>
                <w:sz w:val="28"/>
                <w:szCs w:val="28"/>
              </w:rPr>
              <w:t>Татарстан</w:t>
            </w:r>
            <w:r w:rsidR="0061248A">
              <w:rPr>
                <w:color w:val="000000"/>
                <w:sz w:val="28"/>
                <w:szCs w:val="28"/>
                <w:lang w:val="tt-RU"/>
              </w:rPr>
              <w:t xml:space="preserve"> Республикасы</w:t>
            </w:r>
            <w:r w:rsidR="0061248A">
              <w:rPr>
                <w:color w:val="000000"/>
                <w:sz w:val="28"/>
                <w:szCs w:val="28"/>
              </w:rPr>
              <w:t>, Түбән Кама</w:t>
            </w:r>
            <w:r w:rsidRPr="00445627">
              <w:rPr>
                <w:color w:val="000000"/>
                <w:sz w:val="28"/>
                <w:szCs w:val="28"/>
              </w:rPr>
              <w:t xml:space="preserve"> район</w:t>
            </w:r>
            <w:r w:rsidR="0061248A">
              <w:rPr>
                <w:color w:val="000000"/>
                <w:sz w:val="28"/>
                <w:szCs w:val="28"/>
                <w:lang w:val="tt-RU"/>
              </w:rPr>
              <w:t>ы</w:t>
            </w:r>
            <w:r w:rsidR="0061248A">
              <w:rPr>
                <w:color w:val="000000"/>
                <w:sz w:val="28"/>
                <w:szCs w:val="28"/>
              </w:rPr>
              <w:t xml:space="preserve">, </w:t>
            </w:r>
            <w:r w:rsidRPr="00445627">
              <w:rPr>
                <w:color w:val="000000"/>
                <w:sz w:val="28"/>
                <w:szCs w:val="28"/>
              </w:rPr>
              <w:t>Красный Ключ</w:t>
            </w:r>
            <w:r w:rsidR="0061248A">
              <w:rPr>
                <w:color w:val="000000"/>
                <w:sz w:val="28"/>
                <w:szCs w:val="28"/>
                <w:lang w:val="tt-RU"/>
              </w:rPr>
              <w:t xml:space="preserve"> пос.</w:t>
            </w:r>
            <w:r w:rsidRPr="00445627">
              <w:rPr>
                <w:color w:val="000000"/>
                <w:sz w:val="28"/>
                <w:szCs w:val="28"/>
              </w:rPr>
              <w:t xml:space="preserve">, </w:t>
            </w:r>
          </w:p>
          <w:p w:rsidR="00445627" w:rsidRDefault="00445627" w:rsidP="00445627">
            <w:pPr>
              <w:rPr>
                <w:color w:val="000000"/>
                <w:sz w:val="28"/>
                <w:szCs w:val="28"/>
              </w:rPr>
            </w:pPr>
            <w:r w:rsidRPr="00445627">
              <w:rPr>
                <w:color w:val="000000"/>
                <w:sz w:val="28"/>
                <w:szCs w:val="28"/>
              </w:rPr>
              <w:t>Садовая</w:t>
            </w:r>
            <w:r w:rsidR="0061248A">
              <w:rPr>
                <w:color w:val="000000"/>
                <w:sz w:val="28"/>
                <w:szCs w:val="28"/>
                <w:lang w:val="tt-RU"/>
              </w:rPr>
              <w:t xml:space="preserve"> ур.</w:t>
            </w:r>
            <w:r w:rsidR="0061248A">
              <w:rPr>
                <w:color w:val="000000"/>
                <w:sz w:val="28"/>
                <w:szCs w:val="28"/>
              </w:rPr>
              <w:t xml:space="preserve">, </w:t>
            </w:r>
            <w:r w:rsidRPr="00445627">
              <w:rPr>
                <w:color w:val="000000"/>
                <w:sz w:val="28"/>
                <w:szCs w:val="28"/>
              </w:rPr>
              <w:t>2</w:t>
            </w:r>
            <w:r w:rsidR="0061248A">
              <w:rPr>
                <w:color w:val="000000"/>
                <w:sz w:val="28"/>
                <w:szCs w:val="28"/>
                <w:lang w:val="tt-RU"/>
              </w:rPr>
              <w:t xml:space="preserve"> нче йорт</w:t>
            </w:r>
            <w:r w:rsidRPr="00445627">
              <w:rPr>
                <w:color w:val="000000"/>
                <w:sz w:val="28"/>
                <w:szCs w:val="28"/>
              </w:rPr>
              <w:t xml:space="preserve">, </w:t>
            </w:r>
          </w:p>
          <w:p w:rsidR="00445627" w:rsidRPr="0061248A" w:rsidRDefault="00445627" w:rsidP="00445627">
            <w:pPr>
              <w:rPr>
                <w:color w:val="000000"/>
                <w:sz w:val="28"/>
                <w:szCs w:val="28"/>
                <w:lang w:val="tt-RU"/>
              </w:rPr>
            </w:pPr>
            <w:r w:rsidRPr="00445627">
              <w:rPr>
                <w:color w:val="000000"/>
                <w:sz w:val="28"/>
                <w:szCs w:val="28"/>
              </w:rPr>
              <w:t>1005</w:t>
            </w:r>
            <w:r w:rsidR="0061248A">
              <w:rPr>
                <w:color w:val="000000"/>
                <w:sz w:val="28"/>
                <w:szCs w:val="28"/>
                <w:lang w:val="tt-RU"/>
              </w:rPr>
              <w:t xml:space="preserve"> нче урын</w:t>
            </w:r>
          </w:p>
        </w:tc>
        <w:tc>
          <w:tcPr>
            <w:tcW w:w="3164" w:type="dxa"/>
          </w:tcPr>
          <w:p w:rsidR="00445627" w:rsidRPr="00271126" w:rsidRDefault="00445627" w:rsidP="00445627">
            <w:pPr>
              <w:rPr>
                <w:color w:val="000000"/>
                <w:sz w:val="28"/>
                <w:szCs w:val="28"/>
              </w:rPr>
            </w:pPr>
            <w:r w:rsidRPr="00445627">
              <w:rPr>
                <w:sz w:val="28"/>
                <w:szCs w:val="28"/>
              </w:rPr>
              <w:t>16:30:060201:1471/1</w:t>
            </w:r>
            <w:r w:rsidR="0061248A">
              <w:rPr>
                <w:sz w:val="28"/>
                <w:szCs w:val="28"/>
                <w:lang w:val="tt-RU"/>
              </w:rPr>
              <w:t xml:space="preserve"> кадастр номерлы 1005 нче </w:t>
            </w:r>
            <w:r w:rsidR="00271126">
              <w:rPr>
                <w:sz w:val="28"/>
                <w:szCs w:val="28"/>
                <w:lang w:val="tt-RU"/>
              </w:rPr>
              <w:t xml:space="preserve">торак булмаган </w:t>
            </w:r>
            <w:r w:rsidR="0061248A">
              <w:rPr>
                <w:sz w:val="28"/>
                <w:szCs w:val="28"/>
                <w:lang w:val="tt-RU"/>
              </w:rPr>
              <w:t>урынның</w:t>
            </w:r>
            <w:r w:rsidR="00271126">
              <w:rPr>
                <w:sz w:val="28"/>
                <w:szCs w:val="28"/>
                <w:lang w:val="tt-RU"/>
              </w:rPr>
              <w:t xml:space="preserve"> бер өлеше</w:t>
            </w:r>
          </w:p>
        </w:tc>
        <w:tc>
          <w:tcPr>
            <w:tcW w:w="3073" w:type="dxa"/>
          </w:tcPr>
          <w:p w:rsidR="00CE1483" w:rsidRPr="00271126" w:rsidRDefault="00271126" w:rsidP="00445627">
            <w:pPr>
              <w:rPr>
                <w:color w:val="000000"/>
                <w:sz w:val="28"/>
                <w:szCs w:val="28"/>
                <w:lang w:val="tt-RU"/>
              </w:rPr>
            </w:pPr>
            <w:r>
              <w:rPr>
                <w:color w:val="000000"/>
                <w:sz w:val="28"/>
                <w:szCs w:val="28"/>
              </w:rPr>
              <w:t xml:space="preserve">Административ </w:t>
            </w:r>
            <w:r>
              <w:rPr>
                <w:color w:val="000000"/>
                <w:sz w:val="28"/>
                <w:szCs w:val="28"/>
                <w:lang w:val="tt-RU"/>
              </w:rPr>
              <w:t>бинаның 2 нче катындагы</w:t>
            </w:r>
          </w:p>
          <w:p w:rsidR="00445627" w:rsidRPr="00271126" w:rsidRDefault="00445627" w:rsidP="00445627">
            <w:pPr>
              <w:rPr>
                <w:color w:val="000000"/>
                <w:sz w:val="28"/>
                <w:szCs w:val="28"/>
                <w:lang w:val="tt-RU"/>
              </w:rPr>
            </w:pPr>
            <w:r w:rsidRPr="00445627">
              <w:rPr>
                <w:color w:val="000000"/>
                <w:sz w:val="28"/>
                <w:szCs w:val="28"/>
              </w:rPr>
              <w:t>41,6 кв.</w:t>
            </w:r>
            <w:r>
              <w:rPr>
                <w:color w:val="000000"/>
                <w:sz w:val="28"/>
                <w:szCs w:val="28"/>
              </w:rPr>
              <w:t xml:space="preserve"> </w:t>
            </w:r>
            <w:r w:rsidRPr="00445627">
              <w:rPr>
                <w:color w:val="000000"/>
                <w:sz w:val="28"/>
                <w:szCs w:val="28"/>
              </w:rPr>
              <w:t xml:space="preserve">м </w:t>
            </w:r>
            <w:r w:rsidR="00271126">
              <w:rPr>
                <w:color w:val="000000"/>
                <w:sz w:val="28"/>
                <w:szCs w:val="28"/>
                <w:lang w:val="tt-RU"/>
              </w:rPr>
              <w:t>мәйданлы ЧП1</w:t>
            </w:r>
          </w:p>
        </w:tc>
      </w:tr>
    </w:tbl>
    <w:p w:rsidR="004626EC" w:rsidRPr="00445627" w:rsidRDefault="004626EC" w:rsidP="008B217C">
      <w:pPr>
        <w:jc w:val="both"/>
        <w:rPr>
          <w:sz w:val="28"/>
          <w:szCs w:val="28"/>
        </w:rPr>
      </w:pPr>
    </w:p>
    <w:p w:rsidR="00042CC0" w:rsidRPr="00271126" w:rsidRDefault="00271126" w:rsidP="00271126">
      <w:pPr>
        <w:ind w:firstLine="709"/>
        <w:jc w:val="both"/>
        <w:rPr>
          <w:sz w:val="28"/>
          <w:szCs w:val="28"/>
          <w:lang w:val="tt-RU"/>
        </w:rPr>
      </w:pPr>
      <w:r>
        <w:rPr>
          <w:sz w:val="28"/>
          <w:szCs w:val="28"/>
        </w:rPr>
        <w:t>- Исемлеккә</w:t>
      </w:r>
      <w:r w:rsidRPr="00271126">
        <w:rPr>
          <w:sz w:val="28"/>
          <w:szCs w:val="28"/>
        </w:rPr>
        <w:t xml:space="preserve"> түбәндәге мөлкәтне</w:t>
      </w:r>
      <w:r>
        <w:rPr>
          <w:sz w:val="28"/>
          <w:szCs w:val="28"/>
          <w:lang w:val="tt-RU"/>
        </w:rPr>
        <w:t xml:space="preserve"> кертергә:</w:t>
      </w:r>
    </w:p>
    <w:p w:rsidR="00042CC0" w:rsidRPr="00445627" w:rsidRDefault="00042CC0" w:rsidP="00042CC0">
      <w:pPr>
        <w:jc w:val="both"/>
        <w:rPr>
          <w:sz w:val="28"/>
          <w:szCs w:val="28"/>
        </w:rPr>
      </w:pPr>
    </w:p>
    <w:tbl>
      <w:tblPr>
        <w:tblStyle w:val="ae"/>
        <w:tblW w:w="10207" w:type="dxa"/>
        <w:tblInd w:w="-147" w:type="dxa"/>
        <w:tblLook w:val="04A0" w:firstRow="1" w:lastRow="0" w:firstColumn="1" w:lastColumn="0" w:noHBand="0" w:noVBand="1"/>
      </w:tblPr>
      <w:tblGrid>
        <w:gridCol w:w="680"/>
        <w:gridCol w:w="3147"/>
        <w:gridCol w:w="3136"/>
        <w:gridCol w:w="3244"/>
      </w:tblGrid>
      <w:tr w:rsidR="00271126" w:rsidRPr="00445627" w:rsidTr="00042CC0">
        <w:trPr>
          <w:trHeight w:val="322"/>
        </w:trPr>
        <w:tc>
          <w:tcPr>
            <w:tcW w:w="680" w:type="dxa"/>
            <w:vMerge w:val="restart"/>
            <w:hideMark/>
          </w:tcPr>
          <w:p w:rsidR="00271126" w:rsidRPr="00445627" w:rsidRDefault="00271126" w:rsidP="00271126">
            <w:pPr>
              <w:jc w:val="center"/>
              <w:rPr>
                <w:color w:val="000000"/>
                <w:sz w:val="28"/>
                <w:szCs w:val="28"/>
              </w:rPr>
            </w:pPr>
            <w:r>
              <w:rPr>
                <w:color w:val="000000"/>
                <w:sz w:val="28"/>
                <w:szCs w:val="28"/>
              </w:rPr>
              <w:t>т/с</w:t>
            </w:r>
          </w:p>
        </w:tc>
        <w:tc>
          <w:tcPr>
            <w:tcW w:w="3147" w:type="dxa"/>
            <w:vMerge w:val="restart"/>
            <w:hideMark/>
          </w:tcPr>
          <w:p w:rsidR="00271126" w:rsidRPr="00445627" w:rsidRDefault="00271126" w:rsidP="00271126">
            <w:pPr>
              <w:jc w:val="center"/>
              <w:rPr>
                <w:color w:val="000000"/>
                <w:sz w:val="28"/>
                <w:szCs w:val="28"/>
              </w:rPr>
            </w:pPr>
            <w:r w:rsidRPr="00445627">
              <w:rPr>
                <w:color w:val="000000"/>
                <w:sz w:val="28"/>
                <w:szCs w:val="28"/>
              </w:rPr>
              <w:t>Адрес</w:t>
            </w:r>
          </w:p>
        </w:tc>
        <w:tc>
          <w:tcPr>
            <w:tcW w:w="3136" w:type="dxa"/>
            <w:vMerge w:val="restart"/>
            <w:hideMark/>
          </w:tcPr>
          <w:p w:rsidR="00271126" w:rsidRPr="0061248A" w:rsidRDefault="00271126" w:rsidP="00271126">
            <w:pPr>
              <w:jc w:val="center"/>
              <w:rPr>
                <w:color w:val="000000"/>
                <w:sz w:val="28"/>
                <w:szCs w:val="28"/>
              </w:rPr>
            </w:pPr>
            <w:r>
              <w:rPr>
                <w:color w:val="000000"/>
                <w:sz w:val="28"/>
                <w:szCs w:val="28"/>
                <w:lang w:val="tt-RU"/>
              </w:rPr>
              <w:t>Исәпкә алу объекты атамасы</w:t>
            </w:r>
          </w:p>
        </w:tc>
        <w:tc>
          <w:tcPr>
            <w:tcW w:w="3244" w:type="dxa"/>
            <w:vMerge w:val="restart"/>
            <w:hideMark/>
          </w:tcPr>
          <w:p w:rsidR="00271126" w:rsidRDefault="00271126" w:rsidP="00271126">
            <w:pPr>
              <w:jc w:val="center"/>
              <w:rPr>
                <w:color w:val="000000"/>
                <w:sz w:val="28"/>
                <w:szCs w:val="28"/>
              </w:rPr>
            </w:pPr>
            <w:r>
              <w:rPr>
                <w:color w:val="000000"/>
                <w:sz w:val="28"/>
                <w:szCs w:val="28"/>
                <w:lang w:val="tt-RU"/>
              </w:rPr>
              <w:t xml:space="preserve">Объектның </w:t>
            </w:r>
            <w:r>
              <w:rPr>
                <w:color w:val="000000"/>
                <w:sz w:val="28"/>
                <w:szCs w:val="28"/>
              </w:rPr>
              <w:t>х</w:t>
            </w:r>
            <w:r w:rsidRPr="00445627">
              <w:rPr>
                <w:color w:val="000000"/>
                <w:sz w:val="28"/>
                <w:szCs w:val="28"/>
              </w:rPr>
              <w:t>арактеристика</w:t>
            </w:r>
            <w:r>
              <w:rPr>
                <w:color w:val="000000"/>
                <w:sz w:val="28"/>
                <w:szCs w:val="28"/>
                <w:lang w:val="tt-RU"/>
              </w:rPr>
              <w:t>сы</w:t>
            </w:r>
            <w:r>
              <w:rPr>
                <w:color w:val="000000"/>
                <w:sz w:val="28"/>
                <w:szCs w:val="28"/>
              </w:rPr>
              <w:t>, мәйданы</w:t>
            </w:r>
            <w:r w:rsidRPr="00445627">
              <w:rPr>
                <w:color w:val="000000"/>
                <w:sz w:val="28"/>
                <w:szCs w:val="28"/>
              </w:rPr>
              <w:t>,</w:t>
            </w:r>
          </w:p>
          <w:p w:rsidR="00271126" w:rsidRPr="00445627" w:rsidRDefault="00227C6D" w:rsidP="00271126">
            <w:pPr>
              <w:jc w:val="center"/>
              <w:rPr>
                <w:color w:val="000000"/>
                <w:sz w:val="28"/>
                <w:szCs w:val="28"/>
              </w:rPr>
            </w:pPr>
            <w:r>
              <w:rPr>
                <w:color w:val="000000"/>
                <w:sz w:val="28"/>
                <w:szCs w:val="28"/>
              </w:rPr>
              <w:t>кв. м</w:t>
            </w:r>
          </w:p>
        </w:tc>
      </w:tr>
      <w:tr w:rsidR="00271126" w:rsidRPr="00445627" w:rsidTr="00042CC0">
        <w:trPr>
          <w:trHeight w:val="322"/>
        </w:trPr>
        <w:tc>
          <w:tcPr>
            <w:tcW w:w="680" w:type="dxa"/>
            <w:vMerge/>
            <w:hideMark/>
          </w:tcPr>
          <w:p w:rsidR="00271126" w:rsidRPr="00445627" w:rsidRDefault="00271126" w:rsidP="00271126">
            <w:pPr>
              <w:rPr>
                <w:color w:val="000000"/>
                <w:sz w:val="28"/>
                <w:szCs w:val="28"/>
              </w:rPr>
            </w:pPr>
          </w:p>
        </w:tc>
        <w:tc>
          <w:tcPr>
            <w:tcW w:w="3147" w:type="dxa"/>
            <w:vMerge/>
            <w:hideMark/>
          </w:tcPr>
          <w:p w:rsidR="00271126" w:rsidRPr="00445627" w:rsidRDefault="00271126" w:rsidP="00271126">
            <w:pPr>
              <w:rPr>
                <w:color w:val="000000"/>
                <w:sz w:val="28"/>
                <w:szCs w:val="28"/>
              </w:rPr>
            </w:pPr>
          </w:p>
        </w:tc>
        <w:tc>
          <w:tcPr>
            <w:tcW w:w="3136" w:type="dxa"/>
            <w:vMerge/>
            <w:hideMark/>
          </w:tcPr>
          <w:p w:rsidR="00271126" w:rsidRPr="00445627" w:rsidRDefault="00271126" w:rsidP="00271126">
            <w:pPr>
              <w:rPr>
                <w:color w:val="000000"/>
                <w:sz w:val="28"/>
                <w:szCs w:val="28"/>
              </w:rPr>
            </w:pPr>
          </w:p>
        </w:tc>
        <w:tc>
          <w:tcPr>
            <w:tcW w:w="3244" w:type="dxa"/>
            <w:vMerge/>
            <w:hideMark/>
          </w:tcPr>
          <w:p w:rsidR="00271126" w:rsidRPr="00445627" w:rsidRDefault="00271126" w:rsidP="00271126">
            <w:pPr>
              <w:rPr>
                <w:color w:val="000000"/>
                <w:sz w:val="28"/>
                <w:szCs w:val="28"/>
              </w:rPr>
            </w:pPr>
          </w:p>
        </w:tc>
      </w:tr>
      <w:tr w:rsidR="00271126" w:rsidRPr="00445627" w:rsidTr="00042CC0">
        <w:trPr>
          <w:trHeight w:val="828"/>
        </w:trPr>
        <w:tc>
          <w:tcPr>
            <w:tcW w:w="680" w:type="dxa"/>
          </w:tcPr>
          <w:p w:rsidR="00271126" w:rsidRPr="00445627" w:rsidRDefault="00271126" w:rsidP="00271126">
            <w:pPr>
              <w:rPr>
                <w:color w:val="000000"/>
                <w:sz w:val="28"/>
                <w:szCs w:val="28"/>
              </w:rPr>
            </w:pPr>
            <w:r w:rsidRPr="00445627">
              <w:rPr>
                <w:color w:val="000000"/>
                <w:sz w:val="28"/>
                <w:szCs w:val="28"/>
              </w:rPr>
              <w:t>1</w:t>
            </w:r>
          </w:p>
        </w:tc>
        <w:tc>
          <w:tcPr>
            <w:tcW w:w="3147" w:type="dxa"/>
          </w:tcPr>
          <w:p w:rsidR="00271126" w:rsidRPr="00271126" w:rsidRDefault="00271126" w:rsidP="00271126">
            <w:pPr>
              <w:rPr>
                <w:color w:val="000000"/>
                <w:sz w:val="28"/>
                <w:szCs w:val="28"/>
              </w:rPr>
            </w:pPr>
            <w:r w:rsidRPr="00271126">
              <w:rPr>
                <w:color w:val="000000"/>
                <w:sz w:val="28"/>
                <w:szCs w:val="28"/>
              </w:rPr>
              <w:t xml:space="preserve">Татарстан Республикасы, </w:t>
            </w:r>
          </w:p>
          <w:p w:rsidR="00271126" w:rsidRDefault="00271126" w:rsidP="00271126">
            <w:pPr>
              <w:rPr>
                <w:color w:val="000000"/>
                <w:sz w:val="28"/>
                <w:szCs w:val="28"/>
              </w:rPr>
            </w:pPr>
            <w:r w:rsidRPr="00271126">
              <w:rPr>
                <w:color w:val="000000"/>
                <w:sz w:val="28"/>
                <w:szCs w:val="28"/>
              </w:rPr>
              <w:t>Түбән Кама шәһәре,</w:t>
            </w:r>
          </w:p>
          <w:p w:rsidR="00271126" w:rsidRPr="00271126" w:rsidRDefault="00271126" w:rsidP="00271126">
            <w:pPr>
              <w:rPr>
                <w:color w:val="000000"/>
                <w:sz w:val="28"/>
                <w:szCs w:val="28"/>
              </w:rPr>
            </w:pPr>
            <w:r>
              <w:rPr>
                <w:color w:val="000000"/>
                <w:sz w:val="28"/>
                <w:szCs w:val="28"/>
              </w:rPr>
              <w:t xml:space="preserve">Бызов ур., </w:t>
            </w:r>
            <w:r w:rsidRPr="00445627">
              <w:rPr>
                <w:color w:val="000000"/>
                <w:sz w:val="28"/>
                <w:szCs w:val="28"/>
              </w:rPr>
              <w:t>3</w:t>
            </w:r>
            <w:r>
              <w:rPr>
                <w:color w:val="000000"/>
                <w:sz w:val="28"/>
                <w:szCs w:val="28"/>
                <w:lang w:val="tt-RU"/>
              </w:rPr>
              <w:t xml:space="preserve"> нче </w:t>
            </w:r>
            <w:r w:rsidRPr="00445627">
              <w:rPr>
                <w:color w:val="000000"/>
                <w:sz w:val="28"/>
                <w:szCs w:val="28"/>
              </w:rPr>
              <w:t>А</w:t>
            </w:r>
            <w:r>
              <w:rPr>
                <w:color w:val="000000"/>
                <w:sz w:val="28"/>
                <w:szCs w:val="28"/>
                <w:lang w:val="tt-RU"/>
              </w:rPr>
              <w:t xml:space="preserve"> йорты</w:t>
            </w:r>
            <w:r w:rsidRPr="00445627">
              <w:rPr>
                <w:color w:val="000000"/>
                <w:sz w:val="28"/>
                <w:szCs w:val="28"/>
              </w:rPr>
              <w:t>, 1001</w:t>
            </w:r>
            <w:r>
              <w:rPr>
                <w:color w:val="000000"/>
                <w:sz w:val="28"/>
                <w:szCs w:val="28"/>
                <w:lang w:val="tt-RU"/>
              </w:rPr>
              <w:t xml:space="preserve"> нче урын</w:t>
            </w:r>
          </w:p>
        </w:tc>
        <w:tc>
          <w:tcPr>
            <w:tcW w:w="3136" w:type="dxa"/>
          </w:tcPr>
          <w:p w:rsidR="00271126" w:rsidRPr="00271126" w:rsidRDefault="00271126" w:rsidP="00271126">
            <w:pPr>
              <w:rPr>
                <w:color w:val="000000"/>
                <w:sz w:val="28"/>
                <w:szCs w:val="28"/>
                <w:lang w:val="tt-RU"/>
              </w:rPr>
            </w:pPr>
            <w:r w:rsidRPr="00445627">
              <w:rPr>
                <w:sz w:val="28"/>
                <w:szCs w:val="28"/>
              </w:rPr>
              <w:t>16:53:040301:5843</w:t>
            </w:r>
            <w:r>
              <w:rPr>
                <w:sz w:val="28"/>
                <w:szCs w:val="28"/>
                <w:lang w:val="tt-RU"/>
              </w:rPr>
              <w:t xml:space="preserve"> кадастр номерлы 1001 нче торак булмаган урын</w:t>
            </w:r>
          </w:p>
        </w:tc>
        <w:tc>
          <w:tcPr>
            <w:tcW w:w="3244" w:type="dxa"/>
          </w:tcPr>
          <w:p w:rsidR="00271126" w:rsidRPr="00271126" w:rsidRDefault="00271126" w:rsidP="00271126">
            <w:pPr>
              <w:rPr>
                <w:color w:val="000000"/>
                <w:sz w:val="28"/>
                <w:szCs w:val="28"/>
                <w:lang w:val="tt-RU"/>
              </w:rPr>
            </w:pPr>
            <w:r w:rsidRPr="00445627">
              <w:rPr>
                <w:color w:val="000000"/>
                <w:sz w:val="28"/>
                <w:szCs w:val="28"/>
              </w:rPr>
              <w:t>14,0 кв.</w:t>
            </w:r>
            <w:r>
              <w:rPr>
                <w:color w:val="000000"/>
                <w:sz w:val="28"/>
                <w:szCs w:val="28"/>
              </w:rPr>
              <w:t xml:space="preserve"> </w:t>
            </w:r>
            <w:r w:rsidRPr="00445627">
              <w:rPr>
                <w:color w:val="000000"/>
                <w:sz w:val="28"/>
                <w:szCs w:val="28"/>
              </w:rPr>
              <w:t>м</w:t>
            </w:r>
            <w:r>
              <w:rPr>
                <w:color w:val="000000"/>
                <w:sz w:val="28"/>
                <w:szCs w:val="28"/>
                <w:lang w:val="tt-RU"/>
              </w:rPr>
              <w:t xml:space="preserve"> мәйданлы,</w:t>
            </w:r>
            <w:r>
              <w:t xml:space="preserve"> </w:t>
            </w:r>
            <w:r>
              <w:rPr>
                <w:color w:val="000000"/>
                <w:sz w:val="28"/>
                <w:szCs w:val="28"/>
                <w:lang w:val="tt-RU"/>
              </w:rPr>
              <w:t>а</w:t>
            </w:r>
            <w:r w:rsidRPr="00271126">
              <w:rPr>
                <w:color w:val="000000"/>
                <w:sz w:val="28"/>
                <w:szCs w:val="28"/>
                <w:lang w:val="tt-RU"/>
              </w:rPr>
              <w:t>дминистратив бинаның 2 нче катындагы</w:t>
            </w:r>
            <w:r>
              <w:rPr>
                <w:color w:val="000000"/>
                <w:sz w:val="28"/>
                <w:szCs w:val="28"/>
                <w:lang w:val="tt-RU"/>
              </w:rPr>
              <w:t xml:space="preserve"> торак булмаган урын</w:t>
            </w:r>
          </w:p>
        </w:tc>
      </w:tr>
      <w:tr w:rsidR="00271126" w:rsidRPr="00445627" w:rsidTr="00042CC0">
        <w:trPr>
          <w:trHeight w:val="828"/>
        </w:trPr>
        <w:tc>
          <w:tcPr>
            <w:tcW w:w="680" w:type="dxa"/>
          </w:tcPr>
          <w:p w:rsidR="00271126" w:rsidRPr="00445627" w:rsidRDefault="00271126" w:rsidP="00271126">
            <w:pPr>
              <w:rPr>
                <w:color w:val="000000"/>
                <w:sz w:val="28"/>
                <w:szCs w:val="28"/>
              </w:rPr>
            </w:pPr>
            <w:r w:rsidRPr="00445627">
              <w:rPr>
                <w:color w:val="000000"/>
                <w:sz w:val="28"/>
                <w:szCs w:val="28"/>
              </w:rPr>
              <w:t>2</w:t>
            </w:r>
          </w:p>
        </w:tc>
        <w:tc>
          <w:tcPr>
            <w:tcW w:w="3147" w:type="dxa"/>
          </w:tcPr>
          <w:p w:rsidR="00271126" w:rsidRPr="00271126" w:rsidRDefault="00271126" w:rsidP="00271126">
            <w:pPr>
              <w:rPr>
                <w:color w:val="000000"/>
                <w:sz w:val="28"/>
                <w:szCs w:val="28"/>
              </w:rPr>
            </w:pPr>
            <w:r w:rsidRPr="00271126">
              <w:rPr>
                <w:color w:val="000000"/>
                <w:sz w:val="28"/>
                <w:szCs w:val="28"/>
              </w:rPr>
              <w:t xml:space="preserve">Татарстан Республикасы, </w:t>
            </w:r>
          </w:p>
          <w:p w:rsidR="00271126" w:rsidRDefault="00271126" w:rsidP="00271126">
            <w:pPr>
              <w:rPr>
                <w:color w:val="000000"/>
                <w:sz w:val="28"/>
                <w:szCs w:val="28"/>
              </w:rPr>
            </w:pPr>
            <w:r w:rsidRPr="00271126">
              <w:rPr>
                <w:color w:val="000000"/>
                <w:sz w:val="28"/>
                <w:szCs w:val="28"/>
              </w:rPr>
              <w:t>Түбән Кама шәһәре,</w:t>
            </w:r>
          </w:p>
          <w:p w:rsidR="00271126" w:rsidRPr="00271126" w:rsidRDefault="00271126" w:rsidP="00271126">
            <w:pPr>
              <w:rPr>
                <w:color w:val="000000"/>
                <w:sz w:val="28"/>
                <w:szCs w:val="28"/>
                <w:lang w:val="tt-RU"/>
              </w:rPr>
            </w:pPr>
            <w:r>
              <w:rPr>
                <w:color w:val="000000"/>
                <w:sz w:val="28"/>
                <w:szCs w:val="28"/>
              </w:rPr>
              <w:t>Бызов ур.</w:t>
            </w:r>
            <w:r w:rsidRPr="00445627">
              <w:rPr>
                <w:color w:val="000000"/>
                <w:sz w:val="28"/>
                <w:szCs w:val="28"/>
              </w:rPr>
              <w:t>, д.</w:t>
            </w:r>
            <w:r>
              <w:rPr>
                <w:color w:val="000000"/>
                <w:sz w:val="28"/>
                <w:szCs w:val="28"/>
              </w:rPr>
              <w:t xml:space="preserve"> </w:t>
            </w:r>
            <w:r w:rsidRPr="00445627">
              <w:rPr>
                <w:color w:val="000000"/>
                <w:sz w:val="28"/>
                <w:szCs w:val="28"/>
              </w:rPr>
              <w:t>3</w:t>
            </w:r>
            <w:r>
              <w:rPr>
                <w:color w:val="000000"/>
                <w:sz w:val="28"/>
                <w:szCs w:val="28"/>
                <w:lang w:val="tt-RU"/>
              </w:rPr>
              <w:t xml:space="preserve"> нче </w:t>
            </w:r>
            <w:r w:rsidRPr="00445627">
              <w:rPr>
                <w:color w:val="000000"/>
                <w:sz w:val="28"/>
                <w:szCs w:val="28"/>
              </w:rPr>
              <w:t>А</w:t>
            </w:r>
            <w:r>
              <w:rPr>
                <w:color w:val="000000"/>
                <w:sz w:val="28"/>
                <w:szCs w:val="28"/>
                <w:lang w:val="tt-RU"/>
              </w:rPr>
              <w:t xml:space="preserve"> йорты</w:t>
            </w:r>
            <w:r w:rsidRPr="00445627">
              <w:rPr>
                <w:color w:val="000000"/>
                <w:sz w:val="28"/>
                <w:szCs w:val="28"/>
              </w:rPr>
              <w:t>, 1002</w:t>
            </w:r>
            <w:r>
              <w:rPr>
                <w:color w:val="000000"/>
                <w:sz w:val="28"/>
                <w:szCs w:val="28"/>
                <w:lang w:val="tt-RU"/>
              </w:rPr>
              <w:t xml:space="preserve"> нче урын</w:t>
            </w:r>
          </w:p>
        </w:tc>
        <w:tc>
          <w:tcPr>
            <w:tcW w:w="3136" w:type="dxa"/>
          </w:tcPr>
          <w:p w:rsidR="00271126" w:rsidRDefault="00271126" w:rsidP="00271126">
            <w:pPr>
              <w:rPr>
                <w:sz w:val="28"/>
                <w:szCs w:val="28"/>
              </w:rPr>
            </w:pPr>
            <w:r w:rsidRPr="00445627">
              <w:rPr>
                <w:sz w:val="28"/>
                <w:szCs w:val="28"/>
              </w:rPr>
              <w:t>16:53:040301:5842</w:t>
            </w:r>
          </w:p>
          <w:p w:rsidR="00271126" w:rsidRPr="00445627" w:rsidRDefault="00271126" w:rsidP="00271126">
            <w:pPr>
              <w:rPr>
                <w:color w:val="000000"/>
                <w:sz w:val="28"/>
                <w:szCs w:val="28"/>
              </w:rPr>
            </w:pPr>
            <w:r>
              <w:rPr>
                <w:color w:val="000000"/>
                <w:sz w:val="28"/>
                <w:szCs w:val="28"/>
              </w:rPr>
              <w:t>кадастр номерлы 1002</w:t>
            </w:r>
            <w:r w:rsidRPr="00271126">
              <w:rPr>
                <w:color w:val="000000"/>
                <w:sz w:val="28"/>
                <w:szCs w:val="28"/>
              </w:rPr>
              <w:t xml:space="preserve"> нче торак булмаган урын</w:t>
            </w:r>
          </w:p>
        </w:tc>
        <w:tc>
          <w:tcPr>
            <w:tcW w:w="3244" w:type="dxa"/>
          </w:tcPr>
          <w:p w:rsidR="00271126" w:rsidRPr="00445627" w:rsidRDefault="00271126" w:rsidP="00271126">
            <w:pPr>
              <w:rPr>
                <w:color w:val="000000"/>
                <w:sz w:val="28"/>
                <w:szCs w:val="28"/>
              </w:rPr>
            </w:pPr>
            <w:r w:rsidRPr="00445627">
              <w:rPr>
                <w:color w:val="000000"/>
                <w:sz w:val="28"/>
                <w:szCs w:val="28"/>
              </w:rPr>
              <w:t>27,5 кв.</w:t>
            </w:r>
            <w:r>
              <w:rPr>
                <w:color w:val="000000"/>
                <w:sz w:val="28"/>
                <w:szCs w:val="28"/>
              </w:rPr>
              <w:t xml:space="preserve"> </w:t>
            </w:r>
            <w:r w:rsidRPr="00445627">
              <w:rPr>
                <w:color w:val="000000"/>
                <w:sz w:val="28"/>
                <w:szCs w:val="28"/>
              </w:rPr>
              <w:t>м</w:t>
            </w:r>
            <w:r>
              <w:t xml:space="preserve"> </w:t>
            </w:r>
            <w:r w:rsidRPr="00271126">
              <w:rPr>
                <w:color w:val="000000"/>
                <w:sz w:val="28"/>
                <w:szCs w:val="28"/>
              </w:rPr>
              <w:t>мәйданлы, административ бинаның 2 нче катындагы торак булмаган урын</w:t>
            </w:r>
          </w:p>
        </w:tc>
      </w:tr>
    </w:tbl>
    <w:p w:rsidR="004D75E7" w:rsidRPr="00445627" w:rsidRDefault="004D75E7" w:rsidP="00445627">
      <w:pPr>
        <w:tabs>
          <w:tab w:val="left" w:pos="1134"/>
        </w:tabs>
        <w:ind w:firstLine="709"/>
        <w:jc w:val="both"/>
        <w:rPr>
          <w:sz w:val="28"/>
          <w:szCs w:val="28"/>
        </w:rPr>
      </w:pPr>
    </w:p>
    <w:p w:rsidR="00271126" w:rsidRPr="00227C6D" w:rsidRDefault="00271126" w:rsidP="003627EB">
      <w:pPr>
        <w:pStyle w:val="a3"/>
        <w:numPr>
          <w:ilvl w:val="0"/>
          <w:numId w:val="9"/>
        </w:numPr>
        <w:tabs>
          <w:tab w:val="left" w:pos="709"/>
          <w:tab w:val="left" w:pos="1134"/>
        </w:tabs>
        <w:spacing w:line="240" w:lineRule="auto"/>
        <w:ind w:left="0" w:firstLine="709"/>
        <w:jc w:val="both"/>
        <w:rPr>
          <w:rFonts w:ascii="Times New Roman" w:hAnsi="Times New Roman"/>
          <w:sz w:val="28"/>
          <w:szCs w:val="28"/>
          <w:lang w:val="tt-RU"/>
        </w:rPr>
      </w:pPr>
      <w:r w:rsidRPr="00227C6D">
        <w:rPr>
          <w:rFonts w:ascii="Times New Roman" w:hAnsi="Times New Roman"/>
          <w:sz w:val="28"/>
          <w:szCs w:val="28"/>
          <w:lang w:val="tt-RU"/>
        </w:rPr>
        <w:t xml:space="preserve">Әлеге карарны массакүләм мәгълүмат чараларында һәм Түбән Кама муниципаль районының рәсми сайтында бастырып чыгарырга. </w:t>
      </w:r>
    </w:p>
    <w:p w:rsidR="00271126" w:rsidRPr="00227C6D" w:rsidRDefault="00271126" w:rsidP="003627EB">
      <w:pPr>
        <w:pStyle w:val="a3"/>
        <w:numPr>
          <w:ilvl w:val="0"/>
          <w:numId w:val="9"/>
        </w:numPr>
        <w:tabs>
          <w:tab w:val="left" w:pos="709"/>
          <w:tab w:val="left" w:pos="1134"/>
        </w:tabs>
        <w:spacing w:line="240" w:lineRule="auto"/>
        <w:ind w:left="0" w:firstLine="709"/>
        <w:jc w:val="both"/>
        <w:rPr>
          <w:rFonts w:ascii="Times New Roman" w:hAnsi="Times New Roman"/>
          <w:sz w:val="28"/>
          <w:szCs w:val="28"/>
          <w:lang w:val="tt-RU"/>
        </w:rPr>
      </w:pPr>
      <w:r w:rsidRPr="00227C6D">
        <w:rPr>
          <w:rFonts w:ascii="Times New Roman" w:hAnsi="Times New Roman"/>
          <w:sz w:val="28"/>
          <w:szCs w:val="28"/>
          <w:lang w:val="tt-RU"/>
        </w:rPr>
        <w:t>Әлеге карарның ү</w:t>
      </w:r>
      <w:bookmarkStart w:id="0" w:name="_GoBack"/>
      <w:bookmarkEnd w:id="0"/>
      <w:r w:rsidRPr="00227C6D">
        <w:rPr>
          <w:rFonts w:ascii="Times New Roman" w:hAnsi="Times New Roman"/>
          <w:sz w:val="28"/>
          <w:szCs w:val="28"/>
          <w:lang w:val="tt-RU"/>
        </w:rPr>
        <w:t>тәлешен контрольдә тотуны социаль-икътисади үсеш, бюджет-финанс мәсьәләләре һәм муниципаль милек буенча даими комиссиягә йөкләргә.</w:t>
      </w:r>
    </w:p>
    <w:p w:rsidR="004626EC" w:rsidRPr="00227C6D" w:rsidRDefault="004626EC" w:rsidP="008B217C">
      <w:pPr>
        <w:pStyle w:val="a3"/>
        <w:tabs>
          <w:tab w:val="left" w:pos="0"/>
        </w:tabs>
        <w:spacing w:after="0" w:line="240" w:lineRule="auto"/>
        <w:ind w:left="0"/>
        <w:jc w:val="both"/>
        <w:rPr>
          <w:rFonts w:ascii="Times New Roman" w:hAnsi="Times New Roman"/>
          <w:sz w:val="28"/>
          <w:szCs w:val="28"/>
          <w:lang w:val="tt-RU"/>
        </w:rPr>
      </w:pPr>
    </w:p>
    <w:p w:rsidR="004626EC" w:rsidRPr="00227C6D" w:rsidRDefault="004626EC" w:rsidP="008B217C">
      <w:pPr>
        <w:pStyle w:val="a3"/>
        <w:tabs>
          <w:tab w:val="left" w:pos="0"/>
        </w:tabs>
        <w:spacing w:after="0" w:line="240" w:lineRule="auto"/>
        <w:ind w:left="0"/>
        <w:jc w:val="both"/>
        <w:rPr>
          <w:rFonts w:ascii="Times New Roman" w:hAnsi="Times New Roman"/>
          <w:sz w:val="28"/>
          <w:szCs w:val="28"/>
          <w:lang w:val="tt-RU"/>
        </w:rPr>
      </w:pPr>
    </w:p>
    <w:p w:rsidR="00E74402" w:rsidRPr="00227C6D" w:rsidRDefault="00E74402" w:rsidP="008B217C">
      <w:pPr>
        <w:pStyle w:val="a3"/>
        <w:tabs>
          <w:tab w:val="left" w:pos="0"/>
        </w:tabs>
        <w:spacing w:after="0" w:line="240" w:lineRule="auto"/>
        <w:ind w:left="0"/>
        <w:jc w:val="both"/>
        <w:rPr>
          <w:rFonts w:ascii="Times New Roman" w:hAnsi="Times New Roman"/>
          <w:sz w:val="28"/>
          <w:szCs w:val="28"/>
          <w:lang w:val="tt-RU"/>
        </w:rPr>
      </w:pPr>
    </w:p>
    <w:p w:rsidR="004626EC" w:rsidRPr="00445627" w:rsidRDefault="00271126" w:rsidP="008B217C">
      <w:pPr>
        <w:contextualSpacing/>
        <w:jc w:val="both"/>
        <w:rPr>
          <w:sz w:val="28"/>
          <w:szCs w:val="28"/>
        </w:rPr>
      </w:pPr>
      <w:r>
        <w:rPr>
          <w:sz w:val="28"/>
          <w:szCs w:val="28"/>
        </w:rPr>
        <w:t>Түбән Кама муниципаль</w:t>
      </w:r>
    </w:p>
    <w:p w:rsidR="008B217C" w:rsidRPr="00445627" w:rsidRDefault="00271126" w:rsidP="008B217C">
      <w:pPr>
        <w:contextualSpacing/>
        <w:jc w:val="both"/>
        <w:rPr>
          <w:sz w:val="28"/>
          <w:szCs w:val="28"/>
        </w:rPr>
      </w:pPr>
      <w:r>
        <w:rPr>
          <w:sz w:val="28"/>
          <w:szCs w:val="28"/>
        </w:rPr>
        <w:t xml:space="preserve">районы </w:t>
      </w:r>
      <w:r>
        <w:rPr>
          <w:sz w:val="28"/>
          <w:szCs w:val="28"/>
          <w:lang w:val="tt-RU"/>
        </w:rPr>
        <w:t xml:space="preserve">Башлыгы </w:t>
      </w:r>
      <w:r w:rsidR="00445627">
        <w:rPr>
          <w:sz w:val="28"/>
          <w:szCs w:val="28"/>
        </w:rPr>
        <w:tab/>
      </w:r>
      <w:r w:rsidR="00445627">
        <w:rPr>
          <w:sz w:val="28"/>
          <w:szCs w:val="28"/>
        </w:rPr>
        <w:tab/>
      </w:r>
      <w:r>
        <w:rPr>
          <w:sz w:val="28"/>
          <w:szCs w:val="28"/>
          <w:lang w:val="tt-RU"/>
        </w:rPr>
        <w:t xml:space="preserve">            </w:t>
      </w:r>
      <w:r w:rsidR="00445627">
        <w:rPr>
          <w:sz w:val="28"/>
          <w:szCs w:val="28"/>
        </w:rPr>
        <w:tab/>
      </w:r>
      <w:r w:rsidR="00445627">
        <w:rPr>
          <w:sz w:val="28"/>
          <w:szCs w:val="28"/>
        </w:rPr>
        <w:tab/>
      </w:r>
      <w:r w:rsidR="00445627">
        <w:rPr>
          <w:sz w:val="28"/>
          <w:szCs w:val="28"/>
        </w:rPr>
        <w:tab/>
      </w:r>
      <w:r w:rsidR="00445627">
        <w:rPr>
          <w:sz w:val="28"/>
          <w:szCs w:val="28"/>
        </w:rPr>
        <w:tab/>
        <w:t xml:space="preserve">                  </w:t>
      </w:r>
      <w:r w:rsidR="00571CDB" w:rsidRPr="00445627">
        <w:rPr>
          <w:sz w:val="28"/>
          <w:szCs w:val="28"/>
        </w:rPr>
        <w:t>Р.Х. Муллин</w:t>
      </w:r>
    </w:p>
    <w:p w:rsidR="004626EC" w:rsidRPr="00445627" w:rsidRDefault="008B217C" w:rsidP="008B217C">
      <w:pPr>
        <w:contextualSpacing/>
        <w:jc w:val="both"/>
        <w:rPr>
          <w:sz w:val="28"/>
          <w:szCs w:val="28"/>
        </w:rPr>
      </w:pPr>
      <w:r w:rsidRPr="00445627">
        <w:rPr>
          <w:sz w:val="28"/>
          <w:szCs w:val="28"/>
        </w:rPr>
        <w:tab/>
      </w:r>
      <w:r w:rsidRPr="00445627">
        <w:rPr>
          <w:sz w:val="28"/>
          <w:szCs w:val="28"/>
        </w:rPr>
        <w:tab/>
      </w:r>
      <w:r w:rsidRPr="00445627">
        <w:rPr>
          <w:sz w:val="28"/>
          <w:szCs w:val="28"/>
        </w:rPr>
        <w:tab/>
      </w:r>
      <w:r w:rsidRPr="00445627">
        <w:rPr>
          <w:sz w:val="28"/>
          <w:szCs w:val="28"/>
        </w:rPr>
        <w:tab/>
      </w:r>
      <w:r w:rsidRPr="00445627">
        <w:rPr>
          <w:sz w:val="28"/>
          <w:szCs w:val="28"/>
        </w:rPr>
        <w:tab/>
      </w:r>
      <w:r w:rsidRPr="00445627">
        <w:rPr>
          <w:sz w:val="28"/>
          <w:szCs w:val="28"/>
        </w:rPr>
        <w:tab/>
      </w:r>
    </w:p>
    <w:sectPr w:rsidR="004626EC" w:rsidRPr="00445627" w:rsidSect="003627EB">
      <w:pgSz w:w="11906" w:h="16838"/>
      <w:pgMar w:top="851" w:right="709"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3E1" w:rsidRDefault="008253E1" w:rsidP="00661A1E">
      <w:r>
        <w:separator/>
      </w:r>
    </w:p>
  </w:endnote>
  <w:endnote w:type="continuationSeparator" w:id="0">
    <w:p w:rsidR="008253E1" w:rsidRDefault="008253E1"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3E1" w:rsidRDefault="008253E1" w:rsidP="00661A1E">
      <w:r>
        <w:separator/>
      </w:r>
    </w:p>
  </w:footnote>
  <w:footnote w:type="continuationSeparator" w:id="0">
    <w:p w:rsidR="008253E1" w:rsidRDefault="008253E1" w:rsidP="00661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F3335A"/>
    <w:multiLevelType w:val="hybridMultilevel"/>
    <w:tmpl w:val="623C2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990D37"/>
    <w:multiLevelType w:val="hybridMultilevel"/>
    <w:tmpl w:val="11B0CD94"/>
    <w:lvl w:ilvl="0" w:tplc="C5D4FC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A24E49"/>
    <w:multiLevelType w:val="hybridMultilevel"/>
    <w:tmpl w:val="F4A62E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7"/>
  </w:num>
  <w:num w:numId="5">
    <w:abstractNumId w:val="5"/>
  </w:num>
  <w:num w:numId="6">
    <w:abstractNumId w:val="6"/>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C9"/>
    <w:rsid w:val="000101DE"/>
    <w:rsid w:val="00022979"/>
    <w:rsid w:val="00026786"/>
    <w:rsid w:val="00042CC0"/>
    <w:rsid w:val="000460FB"/>
    <w:rsid w:val="000714B3"/>
    <w:rsid w:val="000915D0"/>
    <w:rsid w:val="00091CCC"/>
    <w:rsid w:val="000D0CB7"/>
    <w:rsid w:val="000D1B46"/>
    <w:rsid w:val="000F4D66"/>
    <w:rsid w:val="000F649D"/>
    <w:rsid w:val="001273A1"/>
    <w:rsid w:val="0016411E"/>
    <w:rsid w:val="001C3802"/>
    <w:rsid w:val="001C601A"/>
    <w:rsid w:val="001E4150"/>
    <w:rsid w:val="00223627"/>
    <w:rsid w:val="0022465F"/>
    <w:rsid w:val="00225E2D"/>
    <w:rsid w:val="00227C6D"/>
    <w:rsid w:val="002341B8"/>
    <w:rsid w:val="00237A08"/>
    <w:rsid w:val="00241546"/>
    <w:rsid w:val="00245FFE"/>
    <w:rsid w:val="00261BC4"/>
    <w:rsid w:val="00271126"/>
    <w:rsid w:val="0028116D"/>
    <w:rsid w:val="00285D91"/>
    <w:rsid w:val="002D6819"/>
    <w:rsid w:val="003158D8"/>
    <w:rsid w:val="003627EB"/>
    <w:rsid w:val="003649F5"/>
    <w:rsid w:val="0037193F"/>
    <w:rsid w:val="003C45C9"/>
    <w:rsid w:val="00445627"/>
    <w:rsid w:val="004510C6"/>
    <w:rsid w:val="004626EC"/>
    <w:rsid w:val="00471218"/>
    <w:rsid w:val="00477A0F"/>
    <w:rsid w:val="00481788"/>
    <w:rsid w:val="004A7267"/>
    <w:rsid w:val="004B56F3"/>
    <w:rsid w:val="004B5A56"/>
    <w:rsid w:val="004C193D"/>
    <w:rsid w:val="004C5C95"/>
    <w:rsid w:val="004D75E7"/>
    <w:rsid w:val="004E3DFC"/>
    <w:rsid w:val="00536E1E"/>
    <w:rsid w:val="00556E93"/>
    <w:rsid w:val="00557C85"/>
    <w:rsid w:val="00570917"/>
    <w:rsid w:val="00571CDB"/>
    <w:rsid w:val="005801BF"/>
    <w:rsid w:val="005A569E"/>
    <w:rsid w:val="005C1E04"/>
    <w:rsid w:val="005D588E"/>
    <w:rsid w:val="005D741D"/>
    <w:rsid w:val="005D7E9E"/>
    <w:rsid w:val="005E0B25"/>
    <w:rsid w:val="005E52D0"/>
    <w:rsid w:val="005E607B"/>
    <w:rsid w:val="005F13DD"/>
    <w:rsid w:val="00605D6E"/>
    <w:rsid w:val="006102DA"/>
    <w:rsid w:val="0061248A"/>
    <w:rsid w:val="00614982"/>
    <w:rsid w:val="00622BAF"/>
    <w:rsid w:val="0063758A"/>
    <w:rsid w:val="0064566B"/>
    <w:rsid w:val="00661A1E"/>
    <w:rsid w:val="00682B83"/>
    <w:rsid w:val="006914B8"/>
    <w:rsid w:val="006A3582"/>
    <w:rsid w:val="006B5F95"/>
    <w:rsid w:val="006C18BC"/>
    <w:rsid w:val="006D4250"/>
    <w:rsid w:val="006D4556"/>
    <w:rsid w:val="006D4BA7"/>
    <w:rsid w:val="006D51C6"/>
    <w:rsid w:val="006D5F7F"/>
    <w:rsid w:val="006E0FA1"/>
    <w:rsid w:val="00710707"/>
    <w:rsid w:val="00720746"/>
    <w:rsid w:val="0072370E"/>
    <w:rsid w:val="00743DEC"/>
    <w:rsid w:val="007625CB"/>
    <w:rsid w:val="00785AF7"/>
    <w:rsid w:val="008125F2"/>
    <w:rsid w:val="00820526"/>
    <w:rsid w:val="008253E1"/>
    <w:rsid w:val="00874977"/>
    <w:rsid w:val="008847B5"/>
    <w:rsid w:val="008B1CD5"/>
    <w:rsid w:val="008B217C"/>
    <w:rsid w:val="008D49EE"/>
    <w:rsid w:val="008E18A0"/>
    <w:rsid w:val="008E37F7"/>
    <w:rsid w:val="008E3E56"/>
    <w:rsid w:val="00900A06"/>
    <w:rsid w:val="00903B4C"/>
    <w:rsid w:val="009058FB"/>
    <w:rsid w:val="00907AAF"/>
    <w:rsid w:val="00912F0D"/>
    <w:rsid w:val="00933666"/>
    <w:rsid w:val="009452DE"/>
    <w:rsid w:val="009457AF"/>
    <w:rsid w:val="009476FC"/>
    <w:rsid w:val="00952AE0"/>
    <w:rsid w:val="00955474"/>
    <w:rsid w:val="00957FD2"/>
    <w:rsid w:val="00962691"/>
    <w:rsid w:val="009E4382"/>
    <w:rsid w:val="009F1032"/>
    <w:rsid w:val="009F6386"/>
    <w:rsid w:val="00A076A2"/>
    <w:rsid w:val="00A51167"/>
    <w:rsid w:val="00A51F02"/>
    <w:rsid w:val="00A56B12"/>
    <w:rsid w:val="00A853AD"/>
    <w:rsid w:val="00AC105B"/>
    <w:rsid w:val="00AC7B76"/>
    <w:rsid w:val="00AE5EB5"/>
    <w:rsid w:val="00AF2FB6"/>
    <w:rsid w:val="00B162B5"/>
    <w:rsid w:val="00B22D2E"/>
    <w:rsid w:val="00B25E26"/>
    <w:rsid w:val="00B41582"/>
    <w:rsid w:val="00B51942"/>
    <w:rsid w:val="00B91FCD"/>
    <w:rsid w:val="00BD383B"/>
    <w:rsid w:val="00BE217B"/>
    <w:rsid w:val="00C00498"/>
    <w:rsid w:val="00C35C92"/>
    <w:rsid w:val="00C42E77"/>
    <w:rsid w:val="00C5162F"/>
    <w:rsid w:val="00C66254"/>
    <w:rsid w:val="00C74C7E"/>
    <w:rsid w:val="00CB1E90"/>
    <w:rsid w:val="00CE1483"/>
    <w:rsid w:val="00CE3783"/>
    <w:rsid w:val="00CF7B63"/>
    <w:rsid w:val="00CF7E5A"/>
    <w:rsid w:val="00D05A7B"/>
    <w:rsid w:val="00D06369"/>
    <w:rsid w:val="00D136FD"/>
    <w:rsid w:val="00D7275D"/>
    <w:rsid w:val="00D95C39"/>
    <w:rsid w:val="00DD0E45"/>
    <w:rsid w:val="00DE0945"/>
    <w:rsid w:val="00DE0D59"/>
    <w:rsid w:val="00E00406"/>
    <w:rsid w:val="00E04162"/>
    <w:rsid w:val="00E20710"/>
    <w:rsid w:val="00E24E04"/>
    <w:rsid w:val="00E255C2"/>
    <w:rsid w:val="00E25946"/>
    <w:rsid w:val="00E4571F"/>
    <w:rsid w:val="00E576E6"/>
    <w:rsid w:val="00E676CB"/>
    <w:rsid w:val="00E74402"/>
    <w:rsid w:val="00E746D0"/>
    <w:rsid w:val="00E90988"/>
    <w:rsid w:val="00EA2192"/>
    <w:rsid w:val="00EC050F"/>
    <w:rsid w:val="00F06949"/>
    <w:rsid w:val="00F30E75"/>
    <w:rsid w:val="00F73741"/>
    <w:rsid w:val="00F749D0"/>
    <w:rsid w:val="00F910C7"/>
    <w:rsid w:val="00FA252E"/>
    <w:rsid w:val="00FA382F"/>
    <w:rsid w:val="00FA6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4C0E61-6FC9-4518-8F47-9D42CC25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626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8B217C"/>
    <w:pPr>
      <w:tabs>
        <w:tab w:val="center" w:pos="4677"/>
        <w:tab w:val="right" w:pos="9355"/>
      </w:tabs>
    </w:pPr>
  </w:style>
  <w:style w:type="character" w:customStyle="1" w:styleId="af0">
    <w:name w:val="Нижний колонтитул Знак"/>
    <w:basedOn w:val="a0"/>
    <w:link w:val="af"/>
    <w:uiPriority w:val="99"/>
    <w:rsid w:val="008B2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AE200-5D63-427E-AD42-511DB46F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548</Words>
  <Characters>3127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9</cp:revision>
  <cp:lastPrinted>2019-04-09T04:21:00Z</cp:lastPrinted>
  <dcterms:created xsi:type="dcterms:W3CDTF">2023-03-02T11:17:00Z</dcterms:created>
  <dcterms:modified xsi:type="dcterms:W3CDTF">2023-03-30T13:22:00Z</dcterms:modified>
</cp:coreProperties>
</file>